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45B4" w14:textId="23D33159" w:rsidR="005F26A9" w:rsidRPr="0030455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304555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77380B"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14:paraId="2023230B" w14:textId="405FCDD0" w:rsidR="005F26A9" w:rsidRDefault="005F26A9" w:rsidP="008574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744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57440" w:rsidRPr="00857440">
        <w:rPr>
          <w:rFonts w:ascii="Times New Roman" w:eastAsia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</w:t>
      </w:r>
    </w:p>
    <w:p w14:paraId="06E1E1F7" w14:textId="77777777" w:rsidR="00857440" w:rsidRPr="00857440" w:rsidRDefault="00857440" w:rsidP="00857440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042C7E" w14:textId="52BB46A9"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г.Алматы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«</w:t>
      </w:r>
      <w:r w:rsidR="00D609CD" w:rsidRPr="00D609CD">
        <w:rPr>
          <w:rFonts w:ascii="Times New Roman" w:hAnsi="Times New Roman" w:cs="Times New Roman"/>
          <w:b/>
          <w:sz w:val="24"/>
          <w:szCs w:val="24"/>
        </w:rPr>
        <w:t>1</w:t>
      </w:r>
      <w:r w:rsidR="00D609CD" w:rsidRPr="0032633D">
        <w:rPr>
          <w:rFonts w:ascii="Times New Roman" w:hAnsi="Times New Roman" w:cs="Times New Roman"/>
          <w:b/>
          <w:sz w:val="24"/>
          <w:szCs w:val="24"/>
        </w:rPr>
        <w:t>4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D609CD">
        <w:rPr>
          <w:rFonts w:ascii="Times New Roman" w:hAnsi="Times New Roman" w:cs="Times New Roman"/>
          <w:b/>
          <w:sz w:val="24"/>
          <w:szCs w:val="24"/>
          <w:lang w:val="kk-KZ"/>
        </w:rPr>
        <w:t>февраля</w:t>
      </w:r>
      <w:r w:rsidR="00691B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6FDF">
        <w:rPr>
          <w:rFonts w:ascii="Times New Roman" w:hAnsi="Times New Roman" w:cs="Times New Roman"/>
          <w:b/>
          <w:sz w:val="24"/>
          <w:szCs w:val="24"/>
        </w:rPr>
        <w:t>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</w:t>
      </w:r>
      <w:r w:rsidR="00D609CD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2E6A7ABD" w14:textId="77777777" w:rsidR="008A4185" w:rsidRDefault="008A4185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CE52BF" w14:textId="48E37FE2" w:rsidR="008A4185" w:rsidRPr="008A4185" w:rsidRDefault="008A4185" w:rsidP="008A4185">
      <w:pPr>
        <w:pStyle w:val="af1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  <w:r w:rsidRPr="008A4185">
        <w:rPr>
          <w:b/>
          <w:bCs/>
        </w:rPr>
        <w:t>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здравоохранения города Алматы</w:t>
      </w:r>
      <w:r w:rsidRPr="008A4185">
        <w:rPr>
          <w:b/>
          <w:bCs/>
          <w:lang w:val="kk-KZ"/>
        </w:rPr>
        <w:t xml:space="preserve">, </w:t>
      </w:r>
      <w:r w:rsidRPr="008A4185">
        <w:rPr>
          <w:b/>
          <w:bCs/>
        </w:rPr>
        <w:t>улица Толе би, дом 157</w:t>
      </w:r>
    </w:p>
    <w:p w14:paraId="5E2BD342" w14:textId="77777777"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5483FC" w14:textId="7E61E66A" w:rsidR="005F26A9" w:rsidRPr="00304555" w:rsidRDefault="005F26A9" w:rsidP="0032633D">
      <w:pPr>
        <w:pStyle w:val="af1"/>
        <w:spacing w:before="0" w:beforeAutospacing="0" w:after="0" w:afterAutospacing="0"/>
        <w:ind w:firstLine="708"/>
        <w:jc w:val="both"/>
      </w:pPr>
      <w:r w:rsidRPr="00D87738">
        <w:t xml:space="preserve">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8A4185" w:rsidRPr="008A4185">
        <w:t>здравоохранения</w:t>
      </w:r>
      <w:r w:rsidRPr="00D87738">
        <w:t xml:space="preserve"> города Алматы</w:t>
      </w:r>
      <w:r w:rsidRPr="002F6FDF">
        <w:t xml:space="preserve">, </w:t>
      </w:r>
      <w:r w:rsidR="00B411D8" w:rsidRPr="00AA1324">
        <w:t xml:space="preserve">объявляет о проведении закупа способом запроса ценовых предложений </w:t>
      </w:r>
      <w:r w:rsidR="00B411D8">
        <w:t>лекарственных средств, медицинских изделий</w:t>
      </w:r>
      <w:r w:rsidR="00B411D8" w:rsidRPr="00550805">
        <w:t xml:space="preserve">, фармацевтических услуг </w:t>
      </w:r>
      <w:r w:rsidR="00B411D8" w:rsidRPr="00AA1324">
        <w:t>в соответствии с «</w:t>
      </w:r>
      <w:r w:rsidR="00B411D8" w:rsidRPr="006319B1"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B411D8" w:rsidRPr="00AA1324">
        <w:t xml:space="preserve">», утвержденных </w:t>
      </w:r>
      <w:r w:rsidR="00B411D8" w:rsidRPr="006319B1">
        <w:t>Приказ</w:t>
      </w:r>
      <w:r w:rsidR="00B411D8">
        <w:rPr>
          <w:lang w:val="kk-KZ"/>
        </w:rPr>
        <w:t>ом</w:t>
      </w:r>
      <w:r w:rsidR="00B411D8" w:rsidRPr="006319B1">
        <w:t xml:space="preserve"> Министра здравоохранения Республики Казахстан от 7 июня 2023 года № 110</w:t>
      </w:r>
      <w:r w:rsidR="00B411D8" w:rsidRPr="00AA1324">
        <w:t xml:space="preserve"> (далее - Правила).</w:t>
      </w:r>
    </w:p>
    <w:p w14:paraId="69AECAAA" w14:textId="77777777" w:rsidR="00304040" w:rsidRDefault="00304040" w:rsidP="00304040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AA1324">
        <w:rPr>
          <w:rFonts w:ascii="Times New Roman" w:hAnsi="Times New Roman"/>
          <w:sz w:val="24"/>
          <w:szCs w:val="24"/>
        </w:rPr>
        <w:t xml:space="preserve">Полный перечень </w:t>
      </w:r>
      <w:r w:rsidRPr="00AA1324">
        <w:rPr>
          <w:rFonts w:ascii="Times New Roman" w:hAnsi="Times New Roman"/>
          <w:kern w:val="0"/>
          <w:sz w:val="24"/>
          <w:szCs w:val="24"/>
        </w:rPr>
        <w:t xml:space="preserve">лекарственных средств, </w:t>
      </w:r>
      <w:r>
        <w:rPr>
          <w:rFonts w:ascii="Times New Roman" w:eastAsiaTheme="minorHAnsi" w:hAnsi="Times New Roman"/>
          <w:kern w:val="0"/>
          <w:sz w:val="24"/>
          <w:szCs w:val="24"/>
        </w:rPr>
        <w:t>медицинских изделий</w:t>
      </w:r>
      <w:r w:rsidRPr="00AA1324">
        <w:rPr>
          <w:rFonts w:ascii="Times New Roman" w:hAnsi="Times New Roman"/>
          <w:kern w:val="0"/>
          <w:sz w:val="24"/>
          <w:szCs w:val="24"/>
        </w:rPr>
        <w:t>, содержащий</w:t>
      </w:r>
      <w:r w:rsidRPr="00AA1324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№1 к настоящему объявлению.</w:t>
      </w:r>
      <w:r w:rsidR="005F26A9" w:rsidRPr="002F6FDF">
        <w:rPr>
          <w:rFonts w:ascii="Times New Roman" w:hAnsi="Times New Roman"/>
          <w:sz w:val="24"/>
          <w:szCs w:val="24"/>
        </w:rPr>
        <w:t xml:space="preserve">          </w:t>
      </w:r>
    </w:p>
    <w:p w14:paraId="47E1147D" w14:textId="40A0667A" w:rsidR="005F26A9" w:rsidRPr="002F6FDF" w:rsidRDefault="005F26A9" w:rsidP="00304040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8A4185" w:rsidRPr="008A4185">
        <w:rPr>
          <w:rFonts w:ascii="Times New Roman" w:hAnsi="Times New Roman"/>
          <w:sz w:val="24"/>
          <w:szCs w:val="24"/>
        </w:rPr>
        <w:t>здравоохранения</w:t>
      </w:r>
      <w:r w:rsidRPr="002F6FDF">
        <w:rPr>
          <w:rFonts w:ascii="Times New Roman" w:hAnsi="Times New Roman"/>
          <w:sz w:val="24"/>
          <w:szCs w:val="24"/>
        </w:rPr>
        <w:t xml:space="preserve"> города Алматы, г.Алматы, улица Толе би,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="00304555">
        <w:rPr>
          <w:rFonts w:ascii="Times New Roman" w:hAnsi="Times New Roman"/>
          <w:sz w:val="24"/>
          <w:szCs w:val="24"/>
        </w:rPr>
        <w:t>379-68-01</w:t>
      </w:r>
      <w:r w:rsidR="00504D47">
        <w:rPr>
          <w:rFonts w:ascii="Times New Roman" w:hAnsi="Times New Roman"/>
          <w:sz w:val="24"/>
          <w:szCs w:val="24"/>
        </w:rPr>
        <w:t>.</w:t>
      </w:r>
    </w:p>
    <w:p w14:paraId="20DBD009" w14:textId="4FD1987F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BA6EE4">
        <w:rPr>
          <w:rFonts w:ascii="Times New Roman" w:hAnsi="Times New Roman"/>
          <w:sz w:val="24"/>
          <w:szCs w:val="24"/>
        </w:rPr>
        <w:t xml:space="preserve">в течение </w:t>
      </w:r>
      <w:r w:rsidR="008A4185">
        <w:rPr>
          <w:rFonts w:ascii="Times New Roman" w:hAnsi="Times New Roman"/>
          <w:sz w:val="24"/>
          <w:szCs w:val="24"/>
          <w:lang w:val="kk-KZ"/>
        </w:rPr>
        <w:t>3</w:t>
      </w:r>
      <w:r w:rsidR="002B6C45">
        <w:rPr>
          <w:rFonts w:ascii="Times New Roman" w:hAnsi="Times New Roman"/>
          <w:sz w:val="24"/>
          <w:szCs w:val="24"/>
        </w:rPr>
        <w:t xml:space="preserve"> (</w:t>
      </w:r>
      <w:r w:rsidR="008A4185">
        <w:rPr>
          <w:rFonts w:ascii="Times New Roman" w:hAnsi="Times New Roman"/>
          <w:sz w:val="24"/>
          <w:szCs w:val="24"/>
          <w:lang w:val="kk-KZ"/>
        </w:rPr>
        <w:t>трех</w:t>
      </w:r>
      <w:r w:rsidR="002B6C45">
        <w:rPr>
          <w:rFonts w:ascii="Times New Roman" w:hAnsi="Times New Roman"/>
          <w:sz w:val="24"/>
          <w:szCs w:val="24"/>
        </w:rPr>
        <w:t xml:space="preserve">) </w:t>
      </w:r>
      <w:r w:rsidR="008A4185">
        <w:rPr>
          <w:rFonts w:ascii="Times New Roman" w:hAnsi="Times New Roman"/>
          <w:sz w:val="24"/>
          <w:szCs w:val="24"/>
          <w:lang w:val="kk-KZ"/>
        </w:rPr>
        <w:t xml:space="preserve">рабочих </w:t>
      </w:r>
      <w:r w:rsidR="002B6C45">
        <w:rPr>
          <w:rFonts w:ascii="Times New Roman" w:hAnsi="Times New Roman"/>
          <w:sz w:val="24"/>
          <w:szCs w:val="24"/>
        </w:rPr>
        <w:t>дней с момента подачи заявки заказчиком.</w:t>
      </w:r>
    </w:p>
    <w:p w14:paraId="2BC8ADD5" w14:textId="3755D1FC"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650792" w:rsidRPr="006507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Место предоставления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ул </w:t>
      </w:r>
      <w:r w:rsidR="007C641C">
        <w:rPr>
          <w:rFonts w:ascii="Times New Roman" w:hAnsi="Times New Roman" w:cs="Times New Roman"/>
          <w:sz w:val="24"/>
          <w:szCs w:val="24"/>
          <w:lang w:val="kk-KZ"/>
        </w:rPr>
        <w:t xml:space="preserve">Ади </w:t>
      </w:r>
      <w:r w:rsidR="00BA15EA">
        <w:rPr>
          <w:rFonts w:ascii="Times New Roman" w:hAnsi="Times New Roman" w:cs="Times New Roman"/>
          <w:sz w:val="24"/>
          <w:szCs w:val="24"/>
        </w:rPr>
        <w:t>Шарипова</w:t>
      </w:r>
      <w:r w:rsidR="00796948">
        <w:rPr>
          <w:rFonts w:ascii="Times New Roman" w:hAnsi="Times New Roman" w:cs="Times New Roman"/>
          <w:sz w:val="24"/>
          <w:szCs w:val="24"/>
        </w:rPr>
        <w:t xml:space="preserve">, дом </w:t>
      </w:r>
      <w:r w:rsidR="00BA15EA">
        <w:rPr>
          <w:rFonts w:ascii="Times New Roman" w:hAnsi="Times New Roman" w:cs="Times New Roman"/>
          <w:sz w:val="24"/>
          <w:szCs w:val="24"/>
        </w:rPr>
        <w:t>88</w:t>
      </w:r>
      <w:r w:rsidR="007C641C">
        <w:rPr>
          <w:rFonts w:ascii="Times New Roman" w:hAnsi="Times New Roman" w:cs="Times New Roman"/>
          <w:sz w:val="24"/>
          <w:szCs w:val="24"/>
          <w:lang w:val="kk-KZ"/>
        </w:rPr>
        <w:t>/ул. Кабанбай батыра,156</w:t>
      </w:r>
      <w:r w:rsidR="00DB4A8E">
        <w:rPr>
          <w:rFonts w:ascii="Times New Roman" w:hAnsi="Times New Roman" w:cs="Times New Roman"/>
          <w:sz w:val="24"/>
          <w:szCs w:val="24"/>
        </w:rPr>
        <w:t xml:space="preserve">, кабинет </w:t>
      </w:r>
      <w:r w:rsidR="00BA15EA">
        <w:rPr>
          <w:rFonts w:ascii="Times New Roman" w:hAnsi="Times New Roman" w:cs="Times New Roman"/>
          <w:sz w:val="24"/>
          <w:szCs w:val="24"/>
        </w:rPr>
        <w:t>8</w:t>
      </w:r>
      <w:r w:rsidRPr="002F6FDF">
        <w:rPr>
          <w:rFonts w:ascii="Times New Roman" w:hAnsi="Times New Roman" w:cs="Times New Roman"/>
          <w:sz w:val="24"/>
          <w:szCs w:val="24"/>
        </w:rPr>
        <w:t xml:space="preserve"> (бухга</w:t>
      </w:r>
      <w:r w:rsidR="00796948">
        <w:rPr>
          <w:rFonts w:ascii="Times New Roman" w:hAnsi="Times New Roman" w:cs="Times New Roman"/>
          <w:sz w:val="24"/>
          <w:szCs w:val="24"/>
        </w:rPr>
        <w:t xml:space="preserve">лтерия), тел. 8 (727) </w:t>
      </w:r>
      <w:r w:rsidR="00BA15EA">
        <w:rPr>
          <w:rFonts w:ascii="Times New Roman" w:hAnsi="Times New Roman" w:cs="Times New Roman"/>
          <w:sz w:val="24"/>
          <w:szCs w:val="24"/>
        </w:rPr>
        <w:t>293-09-07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14:paraId="4CC17F92" w14:textId="673574B9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7C641C">
        <w:rPr>
          <w:rStyle w:val="s0"/>
          <w:rFonts w:ascii="Times New Roman" w:hAnsi="Times New Roman"/>
          <w:sz w:val="24"/>
          <w:szCs w:val="24"/>
          <w:lang w:val="kk-KZ"/>
        </w:rPr>
        <w:t>21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7C641C">
        <w:rPr>
          <w:rStyle w:val="s0"/>
          <w:rFonts w:ascii="Times New Roman" w:hAnsi="Times New Roman"/>
          <w:sz w:val="24"/>
          <w:szCs w:val="24"/>
          <w:lang w:val="kk-KZ"/>
        </w:rPr>
        <w:t>февраля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</w:t>
      </w:r>
      <w:r w:rsidR="007C641C">
        <w:rPr>
          <w:rFonts w:ascii="Times New Roman" w:hAnsi="Times New Roman"/>
          <w:sz w:val="24"/>
          <w:szCs w:val="24"/>
          <w:lang w:val="kk-KZ"/>
        </w:rPr>
        <w:t>4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>г</w:t>
      </w:r>
      <w:r w:rsidR="007C641C">
        <w:rPr>
          <w:rFonts w:ascii="Times New Roman" w:hAnsi="Times New Roman"/>
          <w:sz w:val="24"/>
          <w:szCs w:val="24"/>
          <w:lang w:val="kk-KZ"/>
        </w:rPr>
        <w:t>ода</w:t>
      </w:r>
      <w:r w:rsidR="003B5268">
        <w:rPr>
          <w:rFonts w:ascii="Times New Roman" w:hAnsi="Times New Roman"/>
          <w:sz w:val="24"/>
          <w:szCs w:val="24"/>
        </w:rPr>
        <w:t xml:space="preserve"> до </w:t>
      </w:r>
      <w:r w:rsidR="00BA15EA">
        <w:rPr>
          <w:rFonts w:ascii="Times New Roman" w:hAnsi="Times New Roman"/>
          <w:sz w:val="24"/>
          <w:szCs w:val="24"/>
        </w:rPr>
        <w:t>1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5 часов </w:t>
      </w:r>
      <w:r w:rsidRPr="002F6FDF">
        <w:rPr>
          <w:rFonts w:ascii="Times New Roman" w:hAnsi="Times New Roman"/>
          <w:sz w:val="24"/>
          <w:szCs w:val="24"/>
        </w:rPr>
        <w:t>00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 минут</w:t>
      </w:r>
      <w:r w:rsidR="00796948">
        <w:rPr>
          <w:rFonts w:ascii="Times New Roman" w:hAnsi="Times New Roman"/>
          <w:sz w:val="24"/>
          <w:szCs w:val="24"/>
        </w:rPr>
        <w:t>.</w:t>
      </w:r>
    </w:p>
    <w:p w14:paraId="3647F0E9" w14:textId="40B07027"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="007C641C" w:rsidRPr="007C641C">
        <w:rPr>
          <w:rStyle w:val="s0"/>
          <w:rFonts w:ascii="Times New Roman" w:hAnsi="Times New Roman"/>
          <w:b/>
          <w:sz w:val="24"/>
          <w:szCs w:val="24"/>
        </w:rPr>
        <w:t>Дата и время рассмотрения ценовых предложений</w:t>
      </w:r>
      <w:r w:rsidRPr="002F6FDF">
        <w:rPr>
          <w:rFonts w:ascii="Times New Roman" w:hAnsi="Times New Roman"/>
          <w:b/>
          <w:sz w:val="24"/>
          <w:szCs w:val="24"/>
        </w:rPr>
        <w:t>:</w:t>
      </w:r>
      <w:r w:rsidR="007C641C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C641C">
        <w:rPr>
          <w:rFonts w:ascii="Times New Roman" w:hAnsi="Times New Roman"/>
          <w:sz w:val="24"/>
          <w:szCs w:val="24"/>
          <w:lang w:val="kk-KZ"/>
        </w:rPr>
        <w:t>21</w:t>
      </w:r>
      <w:r w:rsidR="00BA15EA">
        <w:rPr>
          <w:rFonts w:ascii="Times New Roman" w:hAnsi="Times New Roman"/>
          <w:sz w:val="24"/>
          <w:szCs w:val="24"/>
        </w:rPr>
        <w:t xml:space="preserve"> </w:t>
      </w:r>
      <w:r w:rsidR="007C641C">
        <w:rPr>
          <w:rFonts w:ascii="Times New Roman" w:hAnsi="Times New Roman"/>
          <w:sz w:val="24"/>
          <w:szCs w:val="24"/>
          <w:lang w:val="kk-KZ"/>
        </w:rPr>
        <w:t>февраля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</w:t>
      </w:r>
      <w:r w:rsidR="007C641C">
        <w:rPr>
          <w:rFonts w:ascii="Times New Roman" w:hAnsi="Times New Roman"/>
          <w:sz w:val="24"/>
          <w:szCs w:val="24"/>
          <w:lang w:val="kk-KZ"/>
        </w:rPr>
        <w:t>4</w:t>
      </w:r>
      <w:r w:rsidRPr="002F6FDF">
        <w:rPr>
          <w:rFonts w:ascii="Times New Roman" w:hAnsi="Times New Roman"/>
          <w:sz w:val="24"/>
          <w:szCs w:val="24"/>
        </w:rPr>
        <w:t xml:space="preserve"> г</w:t>
      </w:r>
      <w:r w:rsidR="007C641C">
        <w:rPr>
          <w:rFonts w:ascii="Times New Roman" w:hAnsi="Times New Roman"/>
          <w:sz w:val="24"/>
          <w:szCs w:val="24"/>
          <w:lang w:val="kk-KZ"/>
        </w:rPr>
        <w:t>ода</w:t>
      </w:r>
      <w:r w:rsidRPr="002F6FDF">
        <w:rPr>
          <w:rFonts w:ascii="Times New Roman" w:hAnsi="Times New Roman"/>
          <w:sz w:val="24"/>
          <w:szCs w:val="24"/>
        </w:rPr>
        <w:t xml:space="preserve">, в </w:t>
      </w:r>
      <w:r w:rsidR="007C641C">
        <w:rPr>
          <w:rFonts w:ascii="Times New Roman" w:hAnsi="Times New Roman"/>
          <w:sz w:val="24"/>
          <w:szCs w:val="24"/>
          <w:lang w:val="kk-KZ"/>
        </w:rPr>
        <w:t>16</w:t>
      </w:r>
      <w:r w:rsidRPr="002F6FDF">
        <w:rPr>
          <w:rFonts w:ascii="Times New Roman" w:hAnsi="Times New Roman"/>
          <w:sz w:val="24"/>
          <w:szCs w:val="24"/>
        </w:rPr>
        <w:t xml:space="preserve"> часов 00 ми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н. </w:t>
      </w:r>
      <w:r w:rsidRPr="002F6FDF">
        <w:rPr>
          <w:rFonts w:ascii="Times New Roman" w:hAnsi="Times New Roman"/>
          <w:sz w:val="24"/>
          <w:szCs w:val="24"/>
        </w:rPr>
        <w:t xml:space="preserve">по адресу:  Коммунальное государственное предприятие на праве хозяйственного ведения «Центр первичной медико-санитарной помощи Алмалинского района» Управления общественного </w:t>
      </w:r>
      <w:r w:rsidR="007C641C" w:rsidRPr="008A4185">
        <w:rPr>
          <w:rFonts w:ascii="Times New Roman" w:hAnsi="Times New Roman"/>
          <w:sz w:val="24"/>
          <w:szCs w:val="24"/>
        </w:rPr>
        <w:t>здравоохранения</w:t>
      </w:r>
      <w:r w:rsidRPr="002F6FDF">
        <w:rPr>
          <w:rFonts w:ascii="Times New Roman" w:hAnsi="Times New Roman"/>
          <w:sz w:val="24"/>
          <w:szCs w:val="24"/>
        </w:rPr>
        <w:t xml:space="preserve"> города Алматы</w:t>
      </w:r>
      <w:r w:rsidR="007C641C">
        <w:rPr>
          <w:rFonts w:ascii="Times New Roman" w:hAnsi="Times New Roman"/>
          <w:sz w:val="24"/>
          <w:szCs w:val="24"/>
          <w:lang w:val="kk-KZ"/>
        </w:rPr>
        <w:t>,</w:t>
      </w:r>
      <w:r w:rsidRPr="002F6FDF">
        <w:rPr>
          <w:rFonts w:ascii="Times New Roman" w:hAnsi="Times New Roman"/>
          <w:sz w:val="24"/>
          <w:szCs w:val="24"/>
        </w:rPr>
        <w:t xml:space="preserve"> ул.</w:t>
      </w:r>
      <w:r w:rsidR="007C641C">
        <w:rPr>
          <w:rFonts w:ascii="Times New Roman" w:hAnsi="Times New Roman"/>
          <w:sz w:val="24"/>
          <w:szCs w:val="24"/>
          <w:lang w:val="kk-KZ"/>
        </w:rPr>
        <w:t xml:space="preserve"> Толе би 157</w:t>
      </w:r>
      <w:r w:rsidR="00304555">
        <w:rPr>
          <w:rFonts w:ascii="Times New Roman" w:hAnsi="Times New Roman"/>
          <w:sz w:val="24"/>
          <w:szCs w:val="24"/>
        </w:rPr>
        <w:t>.</w:t>
      </w:r>
    </w:p>
    <w:p w14:paraId="00F1F191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5CCCEFC3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D16EC80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37BB594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2BF1C8C2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75AF73B8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66F7515A" w14:textId="77777777"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14:paraId="38F8DF1C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3E9400DA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4EF17034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1F6A5FE5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4EEDA856" w14:textId="77777777" w:rsidR="00997B84" w:rsidRDefault="00997B84" w:rsidP="005F26A9">
      <w:pPr>
        <w:pStyle w:val="Standard"/>
        <w:shd w:val="clear" w:color="auto" w:fill="FFFFFF" w:themeFill="background1"/>
        <w:rPr>
          <w:b/>
        </w:rPr>
      </w:pPr>
    </w:p>
    <w:p w14:paraId="0E5FC469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0AFEA978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66B81258" w14:textId="77777777" w:rsidR="007048DD" w:rsidRDefault="007048DD" w:rsidP="005F26A9">
      <w:pPr>
        <w:pStyle w:val="Standard"/>
        <w:shd w:val="clear" w:color="auto" w:fill="FFFFFF" w:themeFill="background1"/>
        <w:rPr>
          <w:b/>
        </w:rPr>
      </w:pPr>
    </w:p>
    <w:p w14:paraId="598FBED2" w14:textId="77777777" w:rsidR="005F26A9" w:rsidRPr="00984F2D" w:rsidRDefault="005F26A9" w:rsidP="002F6FDF">
      <w:pPr>
        <w:pStyle w:val="Standard"/>
        <w:shd w:val="clear" w:color="auto" w:fill="FFFFFF" w:themeFill="background1"/>
        <w:rPr>
          <w:b/>
        </w:rPr>
      </w:pPr>
    </w:p>
    <w:p w14:paraId="7A985A73" w14:textId="77777777"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t>Приложение №1</w:t>
      </w:r>
    </w:p>
    <w:p w14:paraId="41D2D7A7" w14:textId="77777777"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38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10"/>
        <w:gridCol w:w="2693"/>
        <w:gridCol w:w="960"/>
        <w:gridCol w:w="939"/>
        <w:gridCol w:w="1078"/>
        <w:gridCol w:w="1595"/>
      </w:tblGrid>
      <w:tr w:rsidR="00BD7215" w:rsidRPr="002877E8" w14:paraId="5CAD6473" w14:textId="77777777" w:rsidTr="00BD7215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EE78" w14:textId="77777777" w:rsidR="00BD7215" w:rsidRPr="002877E8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45266" w14:textId="77777777" w:rsidR="00BD7215" w:rsidRPr="002877E8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A06F7" w14:textId="77777777" w:rsidR="00BD7215" w:rsidRPr="002877E8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A31DC" w14:textId="77777777" w:rsidR="00BD7215" w:rsidRPr="002877E8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Ед.изм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78F9F" w14:textId="77777777" w:rsidR="00BD7215" w:rsidRPr="002877E8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CAA3" w14:textId="77777777" w:rsidR="00BD7215" w:rsidRPr="002877E8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39D11" w14:textId="77777777" w:rsidR="00BD7215" w:rsidRPr="002877E8" w:rsidRDefault="00BD721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Сумма,тенге</w:t>
            </w:r>
          </w:p>
        </w:tc>
      </w:tr>
      <w:tr w:rsidR="000F231E" w:rsidRPr="002877E8" w14:paraId="52E562AB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4D32A" w14:textId="7D2CAA6E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AAE7" w14:textId="6A12C20A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КБСУ класс "Б" 10л с двумя пакетами (желтые)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7A460B" w14:textId="75F77BA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1011B"/>
                <w:sz w:val="24"/>
                <w:szCs w:val="24"/>
              </w:rPr>
              <w:t>Контейнер КБУ предназначен для безопасной утилизации медицинских отходов. Изготовлен из трехслойного гофрированного картона (биоразлагающийся материал), цветовая характеристика соответствует классу опасности «Б» желтый.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03F0" w14:textId="29A457A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F669" w14:textId="0C28998F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F0D62" w14:textId="328EED29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195,00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315060" w14:textId="4A50D75C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390 000,00</w:t>
            </w:r>
          </w:p>
        </w:tc>
      </w:tr>
      <w:tr w:rsidR="000F231E" w:rsidRPr="002877E8" w14:paraId="3FF22E05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71443" w14:textId="5A7FF29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BA11586" w14:textId="7C71930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КБСУ класс "Б" 20л с двумя пакетами (желтые)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37E96" w14:textId="4A9546D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1011B"/>
                <w:sz w:val="24"/>
                <w:szCs w:val="24"/>
              </w:rPr>
              <w:t>Контейнер КБУ предназначен для безопасной утилизации медицинских отходов. Изготовлен из трехслойного гофрированного картона (биоразлагающийся материал), цветовая характеристика соответствует классу опасности «Б» желтый.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C1037" w14:textId="2F1C91D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F202" w14:textId="75A12A3D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F2360" w14:textId="65B6F5CF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280,00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CDC09" w14:textId="3D2E914A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840 000,00</w:t>
            </w:r>
          </w:p>
        </w:tc>
      </w:tr>
      <w:tr w:rsidR="000F231E" w:rsidRPr="002877E8" w14:paraId="18EB3A69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C4D42" w14:textId="1906802B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CB5D7" w14:textId="3C3A14F3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Полиэтиленовые пакеты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8E348" w14:textId="6475012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Полиэтиленовые пакеты (белые) 600х600, для утилизации медотходов, класс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0364" w14:textId="468008E3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3030B" w14:textId="489E2EB7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B69A" w14:textId="10C82D28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22AA8" w14:textId="3F0A3006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</w:tr>
      <w:tr w:rsidR="000F231E" w:rsidRPr="002877E8" w14:paraId="17FD81B1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C9DA6" w14:textId="4ADCE57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9211" w14:textId="1756FB5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Салфетки Z-укладка (200 листов)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868D3" w14:textId="0A726DA6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бумажные салфетки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A278B" w14:textId="0AB4E032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BBE83" w14:textId="04DCB2F5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7837" w14:textId="607504DF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689A8B" w14:textId="774F7930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0F231E" w:rsidRPr="002877E8" w14:paraId="2D9950F6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529CE" w14:textId="117C3354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C11F" w14:textId="2E5D86B2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Протирочные салфетки для дезинфекции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5A6A59" w14:textId="41AE0234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Протирочный материал для обработки и дезинфекции поверхностей 15х30 см в рулоне (№200)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B8FD" w14:textId="0711B504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рулон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BA7E2" w14:textId="1550788E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918C" w14:textId="2FDCAE10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1 800,00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078DC" w14:textId="020164AB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900 000,00</w:t>
            </w:r>
          </w:p>
        </w:tc>
      </w:tr>
      <w:tr w:rsidR="000F231E" w:rsidRPr="002877E8" w14:paraId="7F3D36DD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3BA51" w14:textId="5E280BF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A42C" w14:textId="6D48133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Вакуумная пробирка ЭДТА К3 сиреневая крышка 0,2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D9F172" w14:textId="652B5074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для забора крови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480" w14:textId="0E34F47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C6448" w14:textId="4A186290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F991" w14:textId="5E33D42B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62099" w14:textId="340538B7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</w:tr>
      <w:tr w:rsidR="000F231E" w:rsidRPr="002877E8" w14:paraId="167BC2AA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EBFB5" w14:textId="697370CB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D73AC" w14:textId="7D2CB8F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кровь СВС-3D 6X2.0 МЛ 3 УРОВНЯ (1+1+1) к гематологическому анализатору закрытого типа DH26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0B5D0F" w14:textId="1AD4173D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контроля работы оборудования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DDE8C" w14:textId="0156A82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4F4906" w14:textId="2C3DD416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2C71" w14:textId="61EE3530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138 000,00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02CCE8" w14:textId="3C4316C0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276 000,00</w:t>
            </w:r>
          </w:p>
        </w:tc>
      </w:tr>
      <w:tr w:rsidR="000F231E" w:rsidRPr="002877E8" w14:paraId="460A4EDF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7BA31" w14:textId="6A086D0A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EB9BF" w14:textId="62281E0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Промывающий раствор  CLE-P(50ml) к гематологическому анализатору закрытого типа DH26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88CD52" w14:textId="697CA3B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очищения внутренних комплектующих лабораторного оборудования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9A312" w14:textId="7582E0FD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1D30A" w14:textId="0FA47E51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F6E2" w14:textId="616A95F4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5 040,00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01042F" w14:textId="2DAEEF1E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5 040,00</w:t>
            </w:r>
          </w:p>
        </w:tc>
      </w:tr>
      <w:tr w:rsidR="000F231E" w:rsidRPr="002877E8" w14:paraId="37BE4EFA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0AC03" w14:textId="58DCE8A2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53B141" w14:textId="715FE5FA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Лизирующий раствор</w:t>
            </w: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LYK-1(500ml) к гематологическому анализатору закрытого типа DH26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C3CD00" w14:textId="21F087F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проведения лабораторных анализов крови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504C" w14:textId="52F538D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уп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1182D" w14:textId="25D0D736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4267" w14:textId="509396F8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37 260,00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541E8" w14:textId="0B4FEC4E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74 520,00</w:t>
            </w:r>
          </w:p>
        </w:tc>
      </w:tr>
      <w:tr w:rsidR="000F231E" w:rsidRPr="002877E8" w14:paraId="0580FB5A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8A3AA" w14:textId="068B7933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B783D" w14:textId="57BCE38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УЗИ</w:t>
            </w:r>
            <w:r w:rsidRPr="00287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2877E8">
              <w:rPr>
                <w:rFonts w:ascii="Times New Roman" w:hAnsi="Times New Roman"/>
                <w:sz w:val="24"/>
                <w:szCs w:val="24"/>
              </w:rPr>
              <w:t>бумага</w:t>
            </w:r>
            <w:r w:rsidRPr="002877E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K 61B-ce Standart paper 110 mm*20m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0A0F1" w14:textId="1512B7A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Аппарат ультрозвук DC-3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AFCCA" w14:textId="534F9B4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рулонов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0B6EA" w14:textId="7251357B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5E735" w14:textId="60614E2E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5 200,00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39892" w14:textId="1583CB21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52 000,00</w:t>
            </w:r>
          </w:p>
        </w:tc>
      </w:tr>
      <w:tr w:rsidR="000F231E" w:rsidRPr="002877E8" w14:paraId="7DAA2450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375043" w14:textId="7C146CA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EE665" w14:textId="36984CC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Бинты стерильные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A9722E" w14:textId="0BC75F7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7х14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1F1C" w14:textId="7AA62FE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4B30" w14:textId="548851F6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5E5C" w14:textId="0CBD2841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70,00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9B4CE" w14:textId="4FBE0FF1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70 000,00</w:t>
            </w:r>
          </w:p>
        </w:tc>
      </w:tr>
      <w:tr w:rsidR="000F231E" w:rsidRPr="002877E8" w14:paraId="7F8A04C6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01D55" w14:textId="4976719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FA8E" w14:textId="5FF0439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Бинты нестерильные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E5E7AA" w14:textId="1F5D9EE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7х14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53993" w14:textId="65A58304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EADEB" w14:textId="19A029C4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F168" w14:textId="306EFA9A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70,00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3DEE1" w14:textId="2C90BAD7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35 000,00</w:t>
            </w:r>
          </w:p>
        </w:tc>
      </w:tr>
      <w:tr w:rsidR="000F231E" w:rsidRPr="002877E8" w14:paraId="31F78A3E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6121E" w14:textId="475C9C3A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0235" w14:textId="46E239E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Вата нестерильная, 100 гр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B8817" w14:textId="6FD45524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медицинская хирургическая гигроскопическая нестерильная, 100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B637" w14:textId="3FD33A7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B5057" w14:textId="2575DE57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61D41" w14:textId="35DF688D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400,00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D2600" w14:textId="56BAC4DC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4 000,00</w:t>
            </w:r>
          </w:p>
        </w:tc>
      </w:tr>
      <w:tr w:rsidR="000F231E" w:rsidRPr="002877E8" w14:paraId="4C658096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F47DD" w14:textId="561F0B6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4ACDF" w14:textId="000471D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Вата стерильная, 50 гр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8BAB6" w14:textId="458F0FC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медицинская хирургическая гигроскопическая стерильная, 100 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F92F9" w14:textId="1C5D2F9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3B26" w14:textId="3DF89E6F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81D7D" w14:textId="05E2E098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A0017B" w14:textId="6BCED9A5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</w:tr>
      <w:tr w:rsidR="000F231E" w:rsidRPr="002877E8" w14:paraId="648305AA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2CE1C" w14:textId="7980722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A9FD49" w14:textId="4FA7E22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Шовный материал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66AFC3" w14:textId="769C2E4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викрил неокрашенный, 3/0, 75 см., игла режущая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1A84E" w14:textId="60A990B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упак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52715B" w14:textId="6421E524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92AA" w14:textId="0360916A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AE5F18" w14:textId="2AB7423C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</w:tr>
      <w:tr w:rsidR="000F231E" w:rsidRPr="002877E8" w14:paraId="4FEC7A4C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D44D2" w14:textId="5374D083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5DBA6" w14:textId="43700DD4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Гель для ультразвуковых исследований в канистре 5л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881AFC" w14:textId="3CCF487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проведения УЗИ исследований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031C7" w14:textId="771CF8BD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кан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027F6E" w14:textId="2D7F6B3D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F5429" w14:textId="0C41D150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AC8163" w14:textId="5407AED9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9 000,00</w:t>
            </w:r>
          </w:p>
        </w:tc>
      </w:tr>
      <w:tr w:rsidR="000F231E" w:rsidRPr="002877E8" w14:paraId="1ADFD3CF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8C74" w14:textId="45CB8AEE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059F" w14:textId="2C9DACF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Канюля назальная, кислородная для взрослых, детей и неонатальная, размер 3Х см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F5898A" w14:textId="38017E23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кислородного концентратора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58BC" w14:textId="2C50C89A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B09D3" w14:textId="322C8527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C24A" w14:textId="70FCEE66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AE542B" w14:textId="3252B8F7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40 000,00</w:t>
            </w:r>
          </w:p>
        </w:tc>
      </w:tr>
      <w:tr w:rsidR="000F231E" w:rsidRPr="002877E8" w14:paraId="1E362E1D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CD6C0A" w14:textId="2A8EA39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14:paraId="3EB68C2E" w14:textId="3D2692C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КБСУ класс "Б" 10 л, пластиковая емкость(желтые)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CA4A9" w14:textId="0BD8A0C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Емкость пластиковая, 10 л, желтого цвета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5F36F" w14:textId="109BA6CA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8D5E4" w14:textId="3E5A6056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29399" w14:textId="2C2E8BA0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800,00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53384" w14:textId="10AF3E70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800 000,00</w:t>
            </w:r>
          </w:p>
        </w:tc>
      </w:tr>
      <w:tr w:rsidR="000F231E" w:rsidRPr="002877E8" w14:paraId="1425B981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93DC3D" w14:textId="2DFB02D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D180" w14:textId="11A8B5C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1011B"/>
                <w:sz w:val="24"/>
                <w:szCs w:val="24"/>
              </w:rPr>
              <w:t>Тест на сифилис RPR-CARBON - DAC, Агглютинация на слайде Dac-spectromed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95DDF6" w14:textId="1051FAD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500 определений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4A0" w14:textId="3411E83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упак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5B4B" w14:textId="2E078B4F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A3F1D" w14:textId="7278280B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22 000,00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4008B" w14:textId="06A51FBE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110 000,00</w:t>
            </w:r>
          </w:p>
        </w:tc>
      </w:tr>
      <w:tr w:rsidR="000F231E" w:rsidRPr="002877E8" w14:paraId="18CDB877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A37A6" w14:textId="07BF655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8E1B" w14:textId="549E64C2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Тонометры механические, взрослые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9817E" w14:textId="5B8C573E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 xml:space="preserve">Прибор для измерения артериального давления 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996E4" w14:textId="31FBCD86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E73AF" w14:textId="24086C04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C5A8" w14:textId="7224A33A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3AA01" w14:textId="0296D6BE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0F231E" w:rsidRPr="002877E8" w14:paraId="7F1D0A44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16D52" w14:textId="6FB8F57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DD72" w14:textId="25ACAF4B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Шприц 2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CB4597" w14:textId="6CCDA67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трехкомпонентный, 2 мл, инъекционный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99043" w14:textId="2878E5E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05572" w14:textId="41177B8C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E0F6" w14:textId="3CEB740A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17,00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52299" w14:textId="2FCF76BB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255 000,00</w:t>
            </w:r>
          </w:p>
        </w:tc>
      </w:tr>
      <w:tr w:rsidR="000F231E" w:rsidRPr="002877E8" w14:paraId="390F49F9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FC5DF" w14:textId="450AA84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B689" w14:textId="44E62BB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Шприц 5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C553ED" w14:textId="4D2804B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 xml:space="preserve">трехкомпонентный, 5 </w:t>
            </w:r>
            <w:r w:rsidRPr="002877E8">
              <w:rPr>
                <w:rFonts w:ascii="Times New Roman" w:hAnsi="Times New Roman"/>
                <w:sz w:val="24"/>
                <w:szCs w:val="24"/>
              </w:rPr>
              <w:lastRenderedPageBreak/>
              <w:t>мл, инъекционный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180BE" w14:textId="1349B64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lastRenderedPageBreak/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4C41A" w14:textId="0DE27473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15 000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F370" w14:textId="439A0B29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18,91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EC8EE" w14:textId="07AB0442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283 650,00</w:t>
            </w:r>
          </w:p>
        </w:tc>
      </w:tr>
      <w:tr w:rsidR="000F231E" w:rsidRPr="002877E8" w14:paraId="4AB2662B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95A482" w14:textId="46CEFBB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4DAE7" w14:textId="0D9B8DF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Шприц 10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DEBB4A" w14:textId="23A251EA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трехкомпонентный, 10 мл, инъекционный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3EAF5" w14:textId="252D4A4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19BA8F" w14:textId="5587A8E9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B5AD" w14:textId="5067DD0B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28,33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6A65" w14:textId="3B97C623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198 310,00</w:t>
            </w:r>
          </w:p>
        </w:tc>
      </w:tr>
      <w:tr w:rsidR="000F231E" w:rsidRPr="002877E8" w14:paraId="7B35DE16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066719" w14:textId="48991012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FE00" w14:textId="330A56D6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Шприц 20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30A0" w14:textId="2EB2107B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трехкомпонентный, 20 мл, инъекционный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2FD0" w14:textId="002F162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EF30" w14:textId="2970A27E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7 000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0039" w14:textId="61167F95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46,02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040E1" w14:textId="37296E1E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322 140,00</w:t>
            </w:r>
          </w:p>
        </w:tc>
      </w:tr>
      <w:tr w:rsidR="000F231E" w:rsidRPr="002877E8" w14:paraId="51A4159B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5F6D7" w14:textId="4B72397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B71E6" w14:textId="78131F0F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color w:val="000000"/>
                <w:sz w:val="24"/>
                <w:szCs w:val="24"/>
              </w:rPr>
              <w:t>Шприц Жане, 150 мл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BD253A" w14:textId="109B6F53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многоразовый, для промывания полостей, с силиконовым кольцом на поршне с двойной шкалой.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DD09" w14:textId="360A73C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B1AEFC" w14:textId="4A089513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2D82F" w14:textId="464BD670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C465D" w14:textId="666E6D0A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60 000,00</w:t>
            </w:r>
          </w:p>
        </w:tc>
      </w:tr>
      <w:tr w:rsidR="000F231E" w:rsidRPr="002877E8" w14:paraId="572137D5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DC183" w14:textId="3559F71E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8F23" w14:textId="576A159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Экспресс тест для опреления антител к вирусу иммунодефицита человека ВИЧ 1/2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6115AB" w14:textId="1BCBE81A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манипуляционных кабинетов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926CC" w14:textId="7893EC8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упак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24C9C" w14:textId="5DE61B5C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B0C0" w14:textId="5FB47F4C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18 750,00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67272" w14:textId="2A846F83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18 750,00</w:t>
            </w:r>
          </w:p>
        </w:tc>
      </w:tr>
      <w:tr w:rsidR="000F231E" w:rsidRPr="002877E8" w14:paraId="58D22CF9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7DDF7" w14:textId="35B6B37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B22AD" w14:textId="3D0F523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Электроды одноразовые для записи ЭКГ и АД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E076F" w14:textId="0FD0EE9B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аппаратов СМАД, 50х50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1D32" w14:textId="5D5E6AC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упак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CC1FC" w14:textId="0A323BAB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AA95" w14:textId="4427C286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6 000,00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ECBED" w14:textId="445E5962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12 000,00</w:t>
            </w:r>
          </w:p>
        </w:tc>
      </w:tr>
      <w:tr w:rsidR="000F231E" w:rsidRPr="002877E8" w14:paraId="1383AF3C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43031" w14:textId="7297E21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7236" w14:textId="47CA4063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Электроды для ЭКГ на конечности, многоразовые, прищепки (красный, зеленый, черный, желный)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F541D" w14:textId="3514E551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снятия ЭКГ (различного цвета)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AB5DA" w14:textId="7DAE159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компл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3373" w14:textId="1A8002ED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B904" w14:textId="3BFCFE50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79A35" w14:textId="73B51016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</w:tr>
      <w:tr w:rsidR="000F231E" w:rsidRPr="002877E8" w14:paraId="65A6DFEB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64B51" w14:textId="043711B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436F2" w14:textId="4FAF0E04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Гигрометр ВИТ-2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1CB78F" w14:textId="09B9915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измерения влажности окружающей среды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B407" w14:textId="2F08661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94A87" w14:textId="7040FA0F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D2305" w14:textId="07C607C4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5219A" w14:textId="5324967C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100 000,00</w:t>
            </w:r>
          </w:p>
        </w:tc>
      </w:tr>
      <w:tr w:rsidR="000F231E" w:rsidRPr="002877E8" w14:paraId="5C60DC26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92571" w14:textId="3DADFA4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E4F8C" w14:textId="56681AFC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Весы напольные медицинские электронные ВЭУ-150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4E6C20" w14:textId="72E02C8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Весы ВЭУ-150 предназначены для взвешивания людей весом до 150 кг. в медицинских, спортивных, культурно-оздоровительных учреждениях и в быту.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DF4B" w14:textId="1D194855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107A8" w14:textId="6DF8A025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6F7B" w14:textId="76249F47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150 000,00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4850B" w14:textId="75FF6019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450 000,00</w:t>
            </w:r>
          </w:p>
        </w:tc>
      </w:tr>
      <w:tr w:rsidR="000F231E" w:rsidRPr="002877E8" w14:paraId="089D8053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A7FE4" w14:textId="6116A24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8F863" w14:textId="3C5C801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Весы для измерения массы тела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9DCE65" w14:textId="43AAEDB0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измерения роста и массы тела пациентов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3F020" w14:textId="0F6D5208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FE9FE" w14:textId="6FF0AF41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0A48A" w14:textId="7F805336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50 000,00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5384B" w14:textId="79052F88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250 000,00</w:t>
            </w:r>
          </w:p>
        </w:tc>
      </w:tr>
      <w:tr w:rsidR="000F231E" w:rsidRPr="002877E8" w14:paraId="5AE4A6C2" w14:textId="77777777" w:rsidTr="00482AC9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092EC" w14:textId="56FD6A6B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12600" w14:textId="52E86802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Мочеприемник стерильный, однократного применения, 2000 мл (с завязками)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BBA5AB" w14:textId="38EAE619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для выведения мочи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F5886" w14:textId="268A30F7" w:rsidR="000F231E" w:rsidRPr="002877E8" w:rsidRDefault="000F231E" w:rsidP="000F231E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шт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410DB" w14:textId="1E852C14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64EB" w14:textId="75F8C584" w:rsidR="000F231E" w:rsidRPr="002877E8" w:rsidRDefault="000F231E" w:rsidP="000F231E">
            <w:pPr>
              <w:pStyle w:val="a5"/>
              <w:shd w:val="clear" w:color="auto" w:fill="FFFFFF" w:themeFill="background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2 500,00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377087" w14:textId="63BE5961" w:rsidR="000F231E" w:rsidRPr="002877E8" w:rsidRDefault="000F231E" w:rsidP="000F231E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877E8">
              <w:rPr>
                <w:rFonts w:ascii="Times New Roman" w:hAnsi="Times New Roman"/>
                <w:sz w:val="24"/>
                <w:szCs w:val="24"/>
              </w:rPr>
              <w:t>25 000,00</w:t>
            </w:r>
          </w:p>
        </w:tc>
      </w:tr>
      <w:tr w:rsidR="00B33085" w:rsidRPr="002877E8" w14:paraId="78A6A196" w14:textId="77777777" w:rsidTr="008D6C6A">
        <w:trPr>
          <w:trHeight w:val="630"/>
        </w:trPr>
        <w:tc>
          <w:tcPr>
            <w:tcW w:w="87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22EEC" w14:textId="77777777" w:rsidR="00B33085" w:rsidRPr="002877E8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DEEB67" w14:textId="77777777" w:rsidR="00B33085" w:rsidRPr="002877E8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14:paraId="22F995D4" w14:textId="77777777" w:rsidR="00B33085" w:rsidRPr="002877E8" w:rsidRDefault="00B33085" w:rsidP="00763F07">
            <w:pPr>
              <w:pStyle w:val="a5"/>
              <w:shd w:val="clear" w:color="auto" w:fill="FFFFFF" w:themeFill="background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 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9D76" w14:textId="1A23E86E" w:rsidR="00B33085" w:rsidRPr="002877E8" w:rsidRDefault="002877E8" w:rsidP="00763F07">
            <w:pPr>
              <w:pStyle w:val="a5"/>
              <w:shd w:val="clear" w:color="auto" w:fill="FFFFFF" w:themeFill="background1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877E8">
              <w:rPr>
                <w:rFonts w:ascii="Times New Roman" w:hAnsi="Times New Roman"/>
                <w:b/>
                <w:sz w:val="24"/>
                <w:szCs w:val="24"/>
              </w:rPr>
              <w:t>6 340 910</w:t>
            </w:r>
            <w:r w:rsidR="00250B43" w:rsidRPr="002877E8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14:paraId="2B920303" w14:textId="77777777"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14:paraId="1B8A45F6" w14:textId="77777777" w:rsidR="00584DB8" w:rsidRPr="00B32084" w:rsidRDefault="00504D47" w:rsidP="00CA317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627F89">
        <w:tab/>
      </w:r>
      <w:r w:rsidR="00584DB8" w:rsidRPr="00B32084">
        <w:t xml:space="preserve"> </w:t>
      </w:r>
    </w:p>
    <w:p w14:paraId="6D940A95" w14:textId="77777777" w:rsidR="002E55FD" w:rsidRPr="00AA1324" w:rsidRDefault="00584DB8" w:rsidP="002E55FD">
      <w:pPr>
        <w:pStyle w:val="Standard"/>
        <w:tabs>
          <w:tab w:val="left" w:pos="1274"/>
        </w:tabs>
        <w:jc w:val="both"/>
      </w:pPr>
      <w:r w:rsidRPr="00B32084">
        <w:t xml:space="preserve">  </w:t>
      </w:r>
      <w:r w:rsidR="002E55FD" w:rsidRPr="00AA1324">
        <w:t>Договор закупа,</w:t>
      </w:r>
      <w:r w:rsidR="002E55FD" w:rsidRPr="00AA132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="002E55FD" w:rsidRPr="00AA1324">
        <w:t xml:space="preserve"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Правил. </w:t>
      </w:r>
    </w:p>
    <w:p w14:paraId="6366ED30" w14:textId="498644F5" w:rsidR="002E55FD" w:rsidRPr="00AA1324" w:rsidRDefault="002E55FD" w:rsidP="002E55FD">
      <w:pPr>
        <w:pStyle w:val="Standard"/>
        <w:tabs>
          <w:tab w:val="left" w:pos="1274"/>
        </w:tabs>
        <w:jc w:val="both"/>
      </w:pPr>
      <w:r w:rsidRPr="00AA1324">
        <w:t xml:space="preserve">       </w:t>
      </w:r>
      <w:r>
        <w:t xml:space="preserve">    </w:t>
      </w:r>
    </w:p>
    <w:p w14:paraId="22AAA6DE" w14:textId="0F887F70" w:rsidR="00584DB8" w:rsidRPr="00B32084" w:rsidRDefault="002E55FD" w:rsidP="002877E8">
      <w:pPr>
        <w:pStyle w:val="Standard"/>
        <w:ind w:firstLine="708"/>
        <w:jc w:val="both"/>
      </w:pPr>
      <w:r w:rsidRPr="00AA1324">
        <w:t>Дополнительную информацию можно получить по телефону:</w:t>
      </w:r>
      <w:r>
        <w:rPr>
          <w:lang w:val="kk-KZ"/>
        </w:rPr>
        <w:t xml:space="preserve"> </w:t>
      </w:r>
      <w:r w:rsidRPr="00AA1324">
        <w:t xml:space="preserve">+7(727) </w:t>
      </w:r>
      <w:r>
        <w:rPr>
          <w:lang w:val="kk-KZ"/>
        </w:rPr>
        <w:t>293-09-0</w:t>
      </w:r>
      <w:r w:rsidR="002877E8">
        <w:rPr>
          <w:lang w:val="kk-KZ"/>
        </w:rPr>
        <w:t>7</w:t>
      </w:r>
    </w:p>
    <w:sectPr w:rsidR="00584DB8" w:rsidRPr="00B32084" w:rsidSect="006D6464">
      <w:pgSz w:w="11906" w:h="16838"/>
      <w:pgMar w:top="851" w:right="707" w:bottom="993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 w16cid:durableId="1534616283">
    <w:abstractNumId w:val="1"/>
  </w:num>
  <w:num w:numId="2" w16cid:durableId="189807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DB8"/>
    <w:rsid w:val="00030897"/>
    <w:rsid w:val="00081908"/>
    <w:rsid w:val="000827FE"/>
    <w:rsid w:val="000A0406"/>
    <w:rsid w:val="000F231E"/>
    <w:rsid w:val="00134304"/>
    <w:rsid w:val="00141CC6"/>
    <w:rsid w:val="00165365"/>
    <w:rsid w:val="0016538D"/>
    <w:rsid w:val="00176D8E"/>
    <w:rsid w:val="00182DA9"/>
    <w:rsid w:val="001B024A"/>
    <w:rsid w:val="001E59B0"/>
    <w:rsid w:val="001F1FFB"/>
    <w:rsid w:val="0020176A"/>
    <w:rsid w:val="00212196"/>
    <w:rsid w:val="00250B43"/>
    <w:rsid w:val="00265CFC"/>
    <w:rsid w:val="002877E8"/>
    <w:rsid w:val="002B18C6"/>
    <w:rsid w:val="002B6C45"/>
    <w:rsid w:val="002D43DC"/>
    <w:rsid w:val="002E55FD"/>
    <w:rsid w:val="002F6FDF"/>
    <w:rsid w:val="00304040"/>
    <w:rsid w:val="00304555"/>
    <w:rsid w:val="00314336"/>
    <w:rsid w:val="0032633D"/>
    <w:rsid w:val="003612DB"/>
    <w:rsid w:val="00365724"/>
    <w:rsid w:val="00365A96"/>
    <w:rsid w:val="003768E6"/>
    <w:rsid w:val="003A1B7C"/>
    <w:rsid w:val="003A7781"/>
    <w:rsid w:val="003B5268"/>
    <w:rsid w:val="003B58B4"/>
    <w:rsid w:val="003C59CE"/>
    <w:rsid w:val="003D07E6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60B4F"/>
    <w:rsid w:val="00577E05"/>
    <w:rsid w:val="005837AF"/>
    <w:rsid w:val="00584DB8"/>
    <w:rsid w:val="005B7206"/>
    <w:rsid w:val="005F26A9"/>
    <w:rsid w:val="00625451"/>
    <w:rsid w:val="00627F89"/>
    <w:rsid w:val="00640773"/>
    <w:rsid w:val="00650792"/>
    <w:rsid w:val="00661AED"/>
    <w:rsid w:val="00670F19"/>
    <w:rsid w:val="00685F48"/>
    <w:rsid w:val="0068682C"/>
    <w:rsid w:val="00691B6C"/>
    <w:rsid w:val="00691F27"/>
    <w:rsid w:val="006C0EC3"/>
    <w:rsid w:val="006D6464"/>
    <w:rsid w:val="006F2FDE"/>
    <w:rsid w:val="007048DD"/>
    <w:rsid w:val="0073012F"/>
    <w:rsid w:val="00763F07"/>
    <w:rsid w:val="0077380B"/>
    <w:rsid w:val="007962E6"/>
    <w:rsid w:val="00796948"/>
    <w:rsid w:val="007A4859"/>
    <w:rsid w:val="007B27CE"/>
    <w:rsid w:val="007C5EF4"/>
    <w:rsid w:val="007C641C"/>
    <w:rsid w:val="007D418A"/>
    <w:rsid w:val="008121FA"/>
    <w:rsid w:val="008212D6"/>
    <w:rsid w:val="00833E2C"/>
    <w:rsid w:val="00845EBE"/>
    <w:rsid w:val="00857440"/>
    <w:rsid w:val="0086074E"/>
    <w:rsid w:val="00873B6F"/>
    <w:rsid w:val="00880135"/>
    <w:rsid w:val="0088134C"/>
    <w:rsid w:val="008A15DF"/>
    <w:rsid w:val="008A4185"/>
    <w:rsid w:val="008B3F92"/>
    <w:rsid w:val="008C201B"/>
    <w:rsid w:val="008C2CFB"/>
    <w:rsid w:val="008C5F8B"/>
    <w:rsid w:val="008D272C"/>
    <w:rsid w:val="008D7F05"/>
    <w:rsid w:val="008E6A7F"/>
    <w:rsid w:val="00981A09"/>
    <w:rsid w:val="00984F2D"/>
    <w:rsid w:val="009863EF"/>
    <w:rsid w:val="00997B84"/>
    <w:rsid w:val="009B5080"/>
    <w:rsid w:val="009C07E3"/>
    <w:rsid w:val="009C77F0"/>
    <w:rsid w:val="00A44199"/>
    <w:rsid w:val="00A557DD"/>
    <w:rsid w:val="00B128C8"/>
    <w:rsid w:val="00B32084"/>
    <w:rsid w:val="00B33085"/>
    <w:rsid w:val="00B411D8"/>
    <w:rsid w:val="00B52172"/>
    <w:rsid w:val="00B56677"/>
    <w:rsid w:val="00B64011"/>
    <w:rsid w:val="00B7036C"/>
    <w:rsid w:val="00B737FE"/>
    <w:rsid w:val="00B8143E"/>
    <w:rsid w:val="00B83125"/>
    <w:rsid w:val="00BA15EA"/>
    <w:rsid w:val="00BA6EE4"/>
    <w:rsid w:val="00BB36E1"/>
    <w:rsid w:val="00BD7215"/>
    <w:rsid w:val="00C11701"/>
    <w:rsid w:val="00C1413F"/>
    <w:rsid w:val="00C60D82"/>
    <w:rsid w:val="00C700F5"/>
    <w:rsid w:val="00C70273"/>
    <w:rsid w:val="00CA3170"/>
    <w:rsid w:val="00CB4316"/>
    <w:rsid w:val="00CB71EC"/>
    <w:rsid w:val="00D271DC"/>
    <w:rsid w:val="00D44F33"/>
    <w:rsid w:val="00D609CD"/>
    <w:rsid w:val="00D76B3F"/>
    <w:rsid w:val="00D77F73"/>
    <w:rsid w:val="00D87738"/>
    <w:rsid w:val="00DB4A8E"/>
    <w:rsid w:val="00DC1F18"/>
    <w:rsid w:val="00DD7FD8"/>
    <w:rsid w:val="00E33BEE"/>
    <w:rsid w:val="00E41108"/>
    <w:rsid w:val="00E81802"/>
    <w:rsid w:val="00E86B3D"/>
    <w:rsid w:val="00EA6C92"/>
    <w:rsid w:val="00EC4F33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42268"/>
  <w15:docId w15:val="{FEF28DD9-D759-406B-BFF1-5DA1918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  <w:style w:type="character" w:styleId="af2">
    <w:name w:val="Strong"/>
    <w:basedOn w:val="a0"/>
    <w:uiPriority w:val="22"/>
    <w:qFormat/>
    <w:rsid w:val="003045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73DD6-57EB-4CA9-BE08-EA814FB7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Almalinsk PMS</cp:lastModifiedBy>
  <cp:revision>19</cp:revision>
  <cp:lastPrinted>2020-09-08T09:09:00Z</cp:lastPrinted>
  <dcterms:created xsi:type="dcterms:W3CDTF">2022-03-16T05:51:00Z</dcterms:created>
  <dcterms:modified xsi:type="dcterms:W3CDTF">2024-02-14T11:00:00Z</dcterms:modified>
</cp:coreProperties>
</file>