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26A9" w:rsidRPr="00ED7A59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>Объявление</w:t>
      </w:r>
      <w:r w:rsidR="00ED7A59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="00833E2C">
        <w:rPr>
          <w:rFonts w:ascii="Times New Roman" w:eastAsia="Times New Roman" w:hAnsi="Times New Roman" w:cs="Times New Roman"/>
          <w:b/>
          <w:sz w:val="24"/>
          <w:szCs w:val="24"/>
        </w:rPr>
        <w:t>№4</w:t>
      </w:r>
    </w:p>
    <w:p w:rsidR="005F26A9" w:rsidRPr="00165365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F6FDF">
        <w:rPr>
          <w:rFonts w:ascii="Times New Roman" w:hAnsi="Times New Roman" w:cs="Times New Roman"/>
          <w:b/>
          <w:sz w:val="24"/>
          <w:szCs w:val="24"/>
        </w:rPr>
        <w:t xml:space="preserve">о проведении закупа </w:t>
      </w:r>
      <w:r w:rsidRPr="002F6FD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F6FDF">
        <w:rPr>
          <w:rFonts w:ascii="Times New Roman" w:eastAsia="Times New Roman" w:hAnsi="Times New Roman" w:cs="Times New Roman"/>
          <w:b/>
          <w:sz w:val="24"/>
          <w:szCs w:val="24"/>
        </w:rPr>
        <w:t xml:space="preserve">лекарственных средств </w:t>
      </w:r>
      <w:r w:rsidRPr="00165365">
        <w:rPr>
          <w:rFonts w:ascii="Times New Roman" w:eastAsia="Times New Roman" w:hAnsi="Times New Roman" w:cs="Times New Roman"/>
          <w:b/>
          <w:sz w:val="24"/>
          <w:szCs w:val="24"/>
        </w:rPr>
        <w:t>и  медицинских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5365">
        <w:rPr>
          <w:rFonts w:ascii="Times New Roman" w:hAnsi="Times New Roman" w:cs="Times New Roman"/>
          <w:b/>
          <w:sz w:val="24"/>
          <w:szCs w:val="24"/>
        </w:rPr>
        <w:t>изделий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способом запроса ценовых предложений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6A9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F6FDF">
        <w:rPr>
          <w:rFonts w:ascii="Times New Roman" w:hAnsi="Times New Roman" w:cs="Times New Roman"/>
          <w:b/>
          <w:sz w:val="24"/>
          <w:szCs w:val="24"/>
        </w:rPr>
        <w:t>г</w:t>
      </w:r>
      <w:proofErr w:type="gramStart"/>
      <w:r w:rsidRPr="002F6FDF">
        <w:rPr>
          <w:rFonts w:ascii="Times New Roman" w:hAnsi="Times New Roman" w:cs="Times New Roman"/>
          <w:b/>
          <w:sz w:val="24"/>
          <w:szCs w:val="24"/>
        </w:rPr>
        <w:t>.А</w:t>
      </w:r>
      <w:proofErr w:type="gramEnd"/>
      <w:r w:rsidRPr="002F6FDF">
        <w:rPr>
          <w:rFonts w:ascii="Times New Roman" w:hAnsi="Times New Roman" w:cs="Times New Roman"/>
          <w:b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504D47">
        <w:rPr>
          <w:rFonts w:ascii="Times New Roman" w:hAnsi="Times New Roman" w:cs="Times New Roman"/>
          <w:b/>
          <w:sz w:val="24"/>
          <w:szCs w:val="24"/>
        </w:rPr>
        <w:t xml:space="preserve">                             «</w:t>
      </w:r>
      <w:r w:rsidR="00833E2C">
        <w:rPr>
          <w:rFonts w:ascii="Times New Roman" w:hAnsi="Times New Roman" w:cs="Times New Roman"/>
          <w:b/>
          <w:sz w:val="24"/>
          <w:szCs w:val="24"/>
        </w:rPr>
        <w:t>02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833E2C">
        <w:rPr>
          <w:rFonts w:ascii="Times New Roman" w:hAnsi="Times New Roman" w:cs="Times New Roman"/>
          <w:b/>
          <w:sz w:val="24"/>
          <w:szCs w:val="24"/>
        </w:rPr>
        <w:t>июля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="009B5080" w:rsidRPr="009B5080">
        <w:rPr>
          <w:rFonts w:ascii="Times New Roman" w:hAnsi="Times New Roman" w:cs="Times New Roman"/>
          <w:b/>
          <w:sz w:val="24"/>
          <w:szCs w:val="24"/>
        </w:rPr>
        <w:t>20</w:t>
      </w:r>
      <w:r w:rsidRPr="002F6FDF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796948" w:rsidRPr="002F6FDF" w:rsidRDefault="00796948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  <w:rPr>
          <w:b/>
          <w:lang w:val="kk-KZ"/>
        </w:rPr>
      </w:pPr>
      <w:r w:rsidRPr="002F6FDF">
        <w:rPr>
          <w:b/>
        </w:rPr>
        <w:t>Заказчик</w:t>
      </w:r>
      <w:r w:rsidRPr="002F6FDF">
        <w:t xml:space="preserve">: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t>Алмалинского</w:t>
      </w:r>
      <w:proofErr w:type="spellEnd"/>
      <w:r w:rsidRPr="002F6FDF">
        <w:t xml:space="preserve"> района» Управления общественного здоровья города Алматы</w:t>
      </w: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</w:pPr>
      <w:r w:rsidRPr="002F6FDF">
        <w:rPr>
          <w:b/>
        </w:rPr>
        <w:t>Адрес заказчика</w:t>
      </w:r>
      <w:r w:rsidRPr="002F6FDF">
        <w:t xml:space="preserve">: </w:t>
      </w:r>
      <w:r w:rsidRPr="002F6FDF">
        <w:rPr>
          <w:b/>
          <w:lang w:val="kk-KZ"/>
        </w:rPr>
        <w:t>г</w:t>
      </w:r>
      <w:proofErr w:type="gramStart"/>
      <w:r w:rsidRPr="002F6FDF">
        <w:rPr>
          <w:b/>
          <w:lang w:val="kk-KZ"/>
        </w:rPr>
        <w:t>.А</w:t>
      </w:r>
      <w:proofErr w:type="gramEnd"/>
      <w:r w:rsidRPr="002F6FDF">
        <w:rPr>
          <w:b/>
          <w:lang w:val="kk-KZ"/>
        </w:rPr>
        <w:t>лматы ул. Толе би 157</w:t>
      </w: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</w:pPr>
      <w:r w:rsidRPr="002F6FDF">
        <w:rPr>
          <w:b/>
          <w:lang w:val="kk-KZ"/>
        </w:rPr>
        <w:t>Телефон: +7 (727) 379-70-00</w:t>
      </w:r>
    </w:p>
    <w:p w:rsidR="005F26A9" w:rsidRPr="002F6FDF" w:rsidRDefault="005F26A9" w:rsidP="005F26A9">
      <w:pPr>
        <w:pStyle w:val="Standard"/>
        <w:shd w:val="clear" w:color="auto" w:fill="FFFFFF" w:themeFill="background1"/>
        <w:ind w:firstLine="708"/>
        <w:jc w:val="both"/>
      </w:pPr>
      <w:r w:rsidRPr="002F6FDF">
        <w:rPr>
          <w:b/>
          <w:lang w:val="kk-KZ"/>
        </w:rPr>
        <w:t xml:space="preserve">эл.адрес: </w:t>
      </w:r>
      <w:hyperlink r:id="rId7" w:history="1">
        <w:r w:rsidRPr="002F6FDF">
          <w:rPr>
            <w:rStyle w:val="ab"/>
          </w:rPr>
          <w:t>gp31almaty@mail.ru</w:t>
        </w:r>
      </w:hyperlink>
    </w:p>
    <w:p w:rsidR="005F26A9" w:rsidRPr="00BD3F5B" w:rsidRDefault="005F26A9" w:rsidP="005F26A9">
      <w:pPr>
        <w:pStyle w:val="Standard"/>
        <w:shd w:val="clear" w:color="auto" w:fill="FFFFFF" w:themeFill="background1"/>
        <w:jc w:val="both"/>
        <w:rPr>
          <w:b/>
        </w:rPr>
      </w:pPr>
    </w:p>
    <w:p w:rsidR="005F26A9" w:rsidRPr="002F6FDF" w:rsidRDefault="005F26A9" w:rsidP="005F26A9">
      <w:pPr>
        <w:pStyle w:val="Standard"/>
        <w:shd w:val="clear" w:color="auto" w:fill="FFFFFF" w:themeFill="background1"/>
        <w:jc w:val="both"/>
        <w:rPr>
          <w:b/>
          <w:lang w:val="kk-KZ"/>
        </w:rPr>
      </w:pPr>
      <w:r w:rsidRPr="002F6FDF">
        <w:t xml:space="preserve">      </w:t>
      </w:r>
      <w:r w:rsidRPr="002F6FDF">
        <w:tab/>
        <w:t xml:space="preserve">Заказчик,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t>Алмалинского</w:t>
      </w:r>
      <w:proofErr w:type="spellEnd"/>
      <w:r w:rsidRPr="002F6FDF">
        <w:t xml:space="preserve"> района» Управления общественного здоровья города Алматы, юридический </w:t>
      </w:r>
      <w:r w:rsidR="00504D47">
        <w:t xml:space="preserve">адрес: город Алматы, </w:t>
      </w:r>
      <w:proofErr w:type="spellStart"/>
      <w:r w:rsidR="00504D47">
        <w:t>Алмалинский</w:t>
      </w:r>
      <w:proofErr w:type="spellEnd"/>
      <w:r w:rsidRPr="002F6FDF">
        <w:t xml:space="preserve"> район,  ул. Толе </w:t>
      </w:r>
      <w:proofErr w:type="spellStart"/>
      <w:r w:rsidRPr="002F6FDF">
        <w:t>би</w:t>
      </w:r>
      <w:proofErr w:type="spellEnd"/>
      <w:r w:rsidRPr="002F6FDF">
        <w:t xml:space="preserve"> 157; Фактический адрес: </w:t>
      </w:r>
      <w:proofErr w:type="spellStart"/>
      <w:r w:rsidRPr="002F6FDF">
        <w:t>г</w:t>
      </w:r>
      <w:proofErr w:type="gramStart"/>
      <w:r w:rsidRPr="002F6FDF">
        <w:t>.А</w:t>
      </w:r>
      <w:proofErr w:type="gramEnd"/>
      <w:r w:rsidRPr="002F6FDF">
        <w:t>лматы</w:t>
      </w:r>
      <w:proofErr w:type="spellEnd"/>
      <w:r w:rsidRPr="002F6FDF">
        <w:t xml:space="preserve">,  ул. Толе </w:t>
      </w:r>
      <w:proofErr w:type="spellStart"/>
      <w:r w:rsidRPr="002F6FDF">
        <w:t>би</w:t>
      </w:r>
      <w:proofErr w:type="spellEnd"/>
      <w:r w:rsidRPr="002F6FDF">
        <w:t xml:space="preserve"> 157 объявляет о проведении закупа способом запроса ценовых предложений</w:t>
      </w:r>
      <w:r>
        <w:rPr>
          <w:kern w:val="0"/>
        </w:rPr>
        <w:t xml:space="preserve"> лекарственных средств и </w:t>
      </w:r>
      <w:r w:rsidRPr="002F6FDF">
        <w:rPr>
          <w:kern w:val="0"/>
        </w:rPr>
        <w:t xml:space="preserve"> </w:t>
      </w:r>
      <w:r w:rsidRPr="00DC1F18">
        <w:rPr>
          <w:kern w:val="0"/>
        </w:rPr>
        <w:t>медицинских изделий</w:t>
      </w:r>
      <w:r w:rsidRPr="002F6FDF">
        <w:rPr>
          <w:kern w:val="0"/>
        </w:rPr>
        <w:t xml:space="preserve"> для оказания гарантированного объема бесплатной медицинской помощи и медицинской помощи в системе обязательного социального медицинского страхования в соответствии с пунктами 106, 107  «Правил организации и проведения закупа лекарственных средств и медицинских изделий, фармацевтических услуг», утвержденных постановлением Правительства Республики Казахстан от 30 октября 2009 года № 1729 (далее - Правила)</w:t>
      </w:r>
      <w:r w:rsidRPr="002F6FDF"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  <w:lang w:val="kk-KZ"/>
        </w:rPr>
        <w:t xml:space="preserve">      </w:t>
      </w:r>
      <w:r w:rsidRPr="002F6FDF">
        <w:rPr>
          <w:rFonts w:ascii="Times New Roman" w:hAnsi="Times New Roman"/>
          <w:sz w:val="24"/>
          <w:szCs w:val="24"/>
          <w:lang w:val="kk-KZ"/>
        </w:rPr>
        <w:tab/>
      </w:r>
      <w:r w:rsidRPr="002F6FDF">
        <w:rPr>
          <w:rFonts w:ascii="Times New Roman" w:hAnsi="Times New Roman"/>
          <w:b/>
          <w:sz w:val="24"/>
          <w:szCs w:val="24"/>
        </w:rPr>
        <w:t>Выделенная сумма:</w:t>
      </w:r>
      <w:r w:rsidRPr="002F6FDF">
        <w:rPr>
          <w:rFonts w:ascii="Times New Roman" w:hAnsi="Times New Roman"/>
          <w:sz w:val="24"/>
          <w:szCs w:val="24"/>
        </w:rPr>
        <w:t xml:space="preserve"> </w:t>
      </w:r>
      <w:r w:rsidR="00C1413F">
        <w:rPr>
          <w:rFonts w:ascii="Times New Roman" w:hAnsi="Times New Roman"/>
          <w:b/>
          <w:bCs/>
          <w:sz w:val="24"/>
          <w:szCs w:val="24"/>
        </w:rPr>
        <w:t xml:space="preserve">18 558 637,80 </w:t>
      </w:r>
      <w:r w:rsidRPr="00BD3F5B">
        <w:rPr>
          <w:rFonts w:ascii="Times New Roman" w:hAnsi="Times New Roman"/>
          <w:b/>
          <w:sz w:val="24"/>
          <w:szCs w:val="24"/>
        </w:rPr>
        <w:t>(</w:t>
      </w:r>
      <w:r w:rsidR="00C1413F">
        <w:rPr>
          <w:rFonts w:ascii="Times New Roman" w:hAnsi="Times New Roman"/>
          <w:b/>
          <w:sz w:val="24"/>
          <w:szCs w:val="24"/>
        </w:rPr>
        <w:t>восемнадцать миллионов пятьсот пятьдесят восемь тысяч шестьсот тридцать семь</w:t>
      </w:r>
      <w:r w:rsidRPr="00BD3F5B">
        <w:rPr>
          <w:rFonts w:ascii="Times New Roman" w:hAnsi="Times New Roman"/>
          <w:b/>
          <w:sz w:val="24"/>
          <w:szCs w:val="24"/>
        </w:rPr>
        <w:t xml:space="preserve">) тенге </w:t>
      </w:r>
      <w:r w:rsidR="00833E2C">
        <w:rPr>
          <w:rFonts w:ascii="Times New Roman" w:hAnsi="Times New Roman"/>
          <w:b/>
          <w:sz w:val="24"/>
          <w:szCs w:val="24"/>
        </w:rPr>
        <w:t>8</w:t>
      </w:r>
      <w:r w:rsidRPr="00BD3F5B">
        <w:rPr>
          <w:rFonts w:ascii="Times New Roman" w:hAnsi="Times New Roman"/>
          <w:b/>
          <w:sz w:val="24"/>
          <w:szCs w:val="24"/>
        </w:rPr>
        <w:t xml:space="preserve">0 </w:t>
      </w:r>
      <w:proofErr w:type="spellStart"/>
      <w:r w:rsidRPr="00BD3F5B">
        <w:rPr>
          <w:rFonts w:ascii="Times New Roman" w:hAnsi="Times New Roman"/>
          <w:b/>
          <w:sz w:val="24"/>
          <w:szCs w:val="24"/>
        </w:rPr>
        <w:t>тиын</w:t>
      </w:r>
      <w:proofErr w:type="spellEnd"/>
      <w:r w:rsidRPr="00BD3F5B">
        <w:rPr>
          <w:rFonts w:ascii="Times New Roman" w:hAnsi="Times New Roman"/>
          <w:b/>
          <w:sz w:val="24"/>
          <w:szCs w:val="24"/>
        </w:rPr>
        <w:t>.</w:t>
      </w:r>
      <w:r w:rsidRPr="002F6FDF">
        <w:rPr>
          <w:rFonts w:ascii="Times New Roman" w:hAnsi="Times New Roman"/>
          <w:sz w:val="24"/>
          <w:szCs w:val="24"/>
        </w:rPr>
        <w:t xml:space="preserve">          </w:t>
      </w:r>
    </w:p>
    <w:p w:rsidR="005F26A9" w:rsidRPr="002F6FDF" w:rsidRDefault="005F26A9" w:rsidP="005F26A9">
      <w:pPr>
        <w:pStyle w:val="a5"/>
        <w:shd w:val="clear" w:color="auto" w:fill="FFFFFF" w:themeFill="background1"/>
        <w:ind w:firstLine="708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Полный перечень </w:t>
      </w:r>
      <w:r>
        <w:rPr>
          <w:rFonts w:ascii="Times New Roman" w:hAnsi="Times New Roman"/>
          <w:kern w:val="0"/>
          <w:sz w:val="24"/>
          <w:szCs w:val="24"/>
        </w:rPr>
        <w:t>лекарственных средств</w:t>
      </w:r>
      <w:r w:rsidRPr="002F6FDF">
        <w:rPr>
          <w:rFonts w:ascii="Times New Roman" w:hAnsi="Times New Roman"/>
          <w:kern w:val="0"/>
          <w:sz w:val="24"/>
          <w:szCs w:val="24"/>
        </w:rPr>
        <w:t>, содержащий</w:t>
      </w:r>
      <w:r w:rsidRPr="002F6FDF">
        <w:rPr>
          <w:rFonts w:ascii="Times New Roman" w:hAnsi="Times New Roman"/>
          <w:sz w:val="24"/>
          <w:szCs w:val="24"/>
        </w:rPr>
        <w:t xml:space="preserve"> количество, техническое описание и суммы, выделенные для закупа, указаны в приложении №</w:t>
      </w:r>
      <w:r w:rsidR="009C77F0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1</w:t>
      </w:r>
      <w:r w:rsidR="003B5268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к настоящему объявлению.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</w:t>
      </w:r>
      <w:r w:rsidRPr="002F6FDF">
        <w:rPr>
          <w:rFonts w:ascii="Times New Roman" w:hAnsi="Times New Roman"/>
          <w:b/>
          <w:sz w:val="24"/>
          <w:szCs w:val="24"/>
        </w:rPr>
        <w:t>Место поставки товара:</w:t>
      </w:r>
      <w:r w:rsidRPr="002F6FDF">
        <w:rPr>
          <w:rFonts w:ascii="Times New Roman" w:hAnsi="Times New Roman"/>
          <w:sz w:val="24"/>
          <w:szCs w:val="24"/>
        </w:rPr>
        <w:t xml:space="preserve">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Алматы, </w:t>
      </w:r>
      <w:proofErr w:type="spellStart"/>
      <w:r w:rsidRPr="002F6FDF">
        <w:rPr>
          <w:rFonts w:ascii="Times New Roman" w:hAnsi="Times New Roman"/>
          <w:sz w:val="24"/>
          <w:szCs w:val="24"/>
        </w:rPr>
        <w:t>г</w:t>
      </w:r>
      <w:proofErr w:type="gramStart"/>
      <w:r w:rsidRPr="002F6FDF">
        <w:rPr>
          <w:rFonts w:ascii="Times New Roman" w:hAnsi="Times New Roman"/>
          <w:sz w:val="24"/>
          <w:szCs w:val="24"/>
        </w:rPr>
        <w:t>.А</w:t>
      </w:r>
      <w:proofErr w:type="gramEnd"/>
      <w:r w:rsidRPr="002F6FDF">
        <w:rPr>
          <w:rFonts w:ascii="Times New Roman" w:hAnsi="Times New Roman"/>
          <w:sz w:val="24"/>
          <w:szCs w:val="24"/>
        </w:rPr>
        <w:t>лматы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, улица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>, дом 157, аптечный склад, тел.8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(727)</w:t>
      </w:r>
      <w:r w:rsidR="00577E05">
        <w:rPr>
          <w:rFonts w:ascii="Times New Roman" w:hAnsi="Times New Roman"/>
          <w:sz w:val="24"/>
          <w:szCs w:val="24"/>
        </w:rPr>
        <w:t xml:space="preserve"> </w:t>
      </w:r>
      <w:r w:rsidRPr="002F6FDF">
        <w:rPr>
          <w:rFonts w:ascii="Times New Roman" w:hAnsi="Times New Roman"/>
          <w:sz w:val="24"/>
          <w:szCs w:val="24"/>
        </w:rPr>
        <w:t>243-83-36</w:t>
      </w:r>
      <w:r w:rsidR="00504D47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b/>
          <w:sz w:val="24"/>
          <w:szCs w:val="24"/>
        </w:rPr>
        <w:t xml:space="preserve">            Срок и условия поставки: </w:t>
      </w:r>
      <w:r w:rsidR="002B6C45" w:rsidRPr="00FE0742">
        <w:rPr>
          <w:rFonts w:ascii="Times New Roman" w:hAnsi="Times New Roman"/>
          <w:sz w:val="24"/>
          <w:szCs w:val="24"/>
        </w:rPr>
        <w:t>поставка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2B6C45" w:rsidRPr="00FE0742">
        <w:rPr>
          <w:rFonts w:ascii="Times New Roman" w:hAnsi="Times New Roman"/>
          <w:sz w:val="24"/>
          <w:szCs w:val="24"/>
        </w:rPr>
        <w:t>производится партиями</w:t>
      </w:r>
      <w:r w:rsidR="002B6C45">
        <w:rPr>
          <w:rFonts w:ascii="Times New Roman" w:hAnsi="Times New Roman"/>
          <w:sz w:val="24"/>
          <w:szCs w:val="24"/>
        </w:rPr>
        <w:t>,</w:t>
      </w:r>
      <w:r w:rsidR="002B6C45">
        <w:rPr>
          <w:rFonts w:ascii="Times New Roman" w:hAnsi="Times New Roman"/>
          <w:b/>
          <w:sz w:val="24"/>
          <w:szCs w:val="24"/>
        </w:rPr>
        <w:t xml:space="preserve"> </w:t>
      </w:r>
      <w:r w:rsidR="002B6C45">
        <w:rPr>
          <w:rFonts w:ascii="Times New Roman" w:hAnsi="Times New Roman"/>
          <w:sz w:val="24"/>
          <w:szCs w:val="24"/>
        </w:rPr>
        <w:t>в течение 10 (десяти) календарных дней с момента подачи заявки заказчиком.</w:t>
      </w:r>
    </w:p>
    <w:p w:rsidR="005F26A9" w:rsidRPr="002F6FDF" w:rsidRDefault="005F26A9" w:rsidP="005F26A9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F6FDF">
        <w:rPr>
          <w:rStyle w:val="s0"/>
          <w:rFonts w:ascii="Times New Roman" w:hAnsi="Times New Roman" w:cs="Times New Roman"/>
          <w:b/>
          <w:sz w:val="24"/>
          <w:szCs w:val="24"/>
        </w:rPr>
        <w:t xml:space="preserve">            Место представления (приема) документов</w:t>
      </w:r>
      <w:r w:rsidRPr="002F6FDF">
        <w:rPr>
          <w:rStyle w:val="s0"/>
          <w:rFonts w:ascii="Times New Roman" w:hAnsi="Times New Roman" w:cs="Times New Roman"/>
          <w:sz w:val="24"/>
          <w:szCs w:val="24"/>
        </w:rPr>
        <w:t xml:space="preserve">: </w:t>
      </w:r>
      <w:r w:rsidRPr="002F6FDF">
        <w:rPr>
          <w:rFonts w:ascii="Times New Roman" w:hAnsi="Times New Roman" w:cs="Times New Roman"/>
          <w:sz w:val="24"/>
          <w:szCs w:val="24"/>
        </w:rPr>
        <w:t xml:space="preserve"> г. Алматы</w:t>
      </w:r>
      <w:r w:rsidR="0079694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proofErr w:type="gramStart"/>
      <w:r w:rsidR="00796948">
        <w:rPr>
          <w:rFonts w:ascii="Times New Roman" w:hAnsi="Times New Roman" w:cs="Times New Roman"/>
          <w:sz w:val="24"/>
          <w:szCs w:val="24"/>
        </w:rPr>
        <w:t>ул</w:t>
      </w:r>
      <w:proofErr w:type="spellEnd"/>
      <w:proofErr w:type="gramEnd"/>
      <w:r w:rsidR="00796948">
        <w:rPr>
          <w:rFonts w:ascii="Times New Roman" w:hAnsi="Times New Roman" w:cs="Times New Roman"/>
          <w:sz w:val="24"/>
          <w:szCs w:val="24"/>
        </w:rPr>
        <w:t xml:space="preserve"> Толе </w:t>
      </w:r>
      <w:proofErr w:type="spellStart"/>
      <w:r w:rsidR="00796948">
        <w:rPr>
          <w:rFonts w:ascii="Times New Roman" w:hAnsi="Times New Roman" w:cs="Times New Roman"/>
          <w:sz w:val="24"/>
          <w:szCs w:val="24"/>
        </w:rPr>
        <w:t>би</w:t>
      </w:r>
      <w:proofErr w:type="spellEnd"/>
      <w:r w:rsidR="00796948">
        <w:rPr>
          <w:rFonts w:ascii="Times New Roman" w:hAnsi="Times New Roman" w:cs="Times New Roman"/>
          <w:sz w:val="24"/>
          <w:szCs w:val="24"/>
        </w:rPr>
        <w:t>, дом 157</w:t>
      </w:r>
      <w:r w:rsidRPr="002F6FDF">
        <w:rPr>
          <w:rFonts w:ascii="Times New Roman" w:hAnsi="Times New Roman" w:cs="Times New Roman"/>
          <w:sz w:val="24"/>
          <w:szCs w:val="24"/>
        </w:rPr>
        <w:t>, кабинет 36 (бухга</w:t>
      </w:r>
      <w:r w:rsidR="00796948">
        <w:rPr>
          <w:rFonts w:ascii="Times New Roman" w:hAnsi="Times New Roman" w:cs="Times New Roman"/>
          <w:sz w:val="24"/>
          <w:szCs w:val="24"/>
        </w:rPr>
        <w:t>лтерия), тел. 8 (727) 379-70-00</w:t>
      </w:r>
      <w:r w:rsidRPr="002F6FDF">
        <w:rPr>
          <w:rFonts w:ascii="Times New Roman" w:hAnsi="Times New Roman" w:cs="Times New Roman"/>
          <w:sz w:val="24"/>
          <w:szCs w:val="24"/>
        </w:rPr>
        <w:t>, в рабоч</w:t>
      </w:r>
      <w:r w:rsidR="003B5268">
        <w:rPr>
          <w:rFonts w:ascii="Times New Roman" w:hAnsi="Times New Roman" w:cs="Times New Roman"/>
          <w:sz w:val="24"/>
          <w:szCs w:val="24"/>
        </w:rPr>
        <w:t>ие дни  с 09 часов 00 мин. до 17</w:t>
      </w:r>
      <w:r w:rsidRPr="002F6FDF">
        <w:rPr>
          <w:rFonts w:ascii="Times New Roman" w:hAnsi="Times New Roman" w:cs="Times New Roman"/>
          <w:sz w:val="24"/>
          <w:szCs w:val="24"/>
        </w:rPr>
        <w:t xml:space="preserve"> часов 00 мин.  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Style w:val="s0"/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Style w:val="s0"/>
          <w:rFonts w:ascii="Times New Roman" w:hAnsi="Times New Roman"/>
          <w:b/>
          <w:sz w:val="24"/>
          <w:szCs w:val="24"/>
        </w:rPr>
        <w:t>Окончательный срок подачи ценовых предложений</w:t>
      </w:r>
      <w:r w:rsidRPr="002F6FDF">
        <w:rPr>
          <w:rStyle w:val="s0"/>
          <w:rFonts w:ascii="Times New Roman" w:hAnsi="Times New Roman"/>
          <w:sz w:val="24"/>
          <w:szCs w:val="24"/>
        </w:rPr>
        <w:t xml:space="preserve">: </w:t>
      </w:r>
      <w:r w:rsidR="003B5268">
        <w:rPr>
          <w:rStyle w:val="s0"/>
          <w:rFonts w:ascii="Times New Roman" w:hAnsi="Times New Roman"/>
          <w:sz w:val="24"/>
          <w:szCs w:val="24"/>
        </w:rPr>
        <w:t>0</w:t>
      </w:r>
      <w:r w:rsidR="00833E2C">
        <w:rPr>
          <w:rStyle w:val="s0"/>
          <w:rFonts w:ascii="Times New Roman" w:hAnsi="Times New Roman"/>
          <w:sz w:val="24"/>
          <w:szCs w:val="24"/>
        </w:rPr>
        <w:t>9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 </w:t>
      </w:r>
      <w:r w:rsidR="00833E2C">
        <w:rPr>
          <w:rStyle w:val="s0"/>
          <w:rFonts w:ascii="Times New Roman" w:hAnsi="Times New Roman"/>
          <w:sz w:val="24"/>
          <w:szCs w:val="24"/>
        </w:rPr>
        <w:t>июл</w:t>
      </w:r>
      <w:r w:rsidR="00504D47">
        <w:rPr>
          <w:rStyle w:val="s0"/>
          <w:rFonts w:ascii="Times New Roman" w:hAnsi="Times New Roman"/>
          <w:sz w:val="24"/>
          <w:szCs w:val="24"/>
        </w:rPr>
        <w:t xml:space="preserve">я </w:t>
      </w:r>
      <w:r w:rsidR="004347D4">
        <w:rPr>
          <w:rFonts w:ascii="Times New Roman" w:hAnsi="Times New Roman"/>
          <w:sz w:val="24"/>
          <w:szCs w:val="24"/>
        </w:rPr>
        <w:t>20</w:t>
      </w:r>
      <w:r w:rsidR="004347D4" w:rsidRPr="004347D4">
        <w:rPr>
          <w:rFonts w:ascii="Times New Roman" w:hAnsi="Times New Roman"/>
          <w:sz w:val="24"/>
          <w:szCs w:val="24"/>
        </w:rPr>
        <w:t>20</w:t>
      </w:r>
      <w:r w:rsidR="00ED7A59">
        <w:rPr>
          <w:rFonts w:ascii="Times New Roman" w:hAnsi="Times New Roman"/>
          <w:sz w:val="24"/>
          <w:szCs w:val="24"/>
        </w:rPr>
        <w:t xml:space="preserve"> </w:t>
      </w:r>
      <w:r w:rsidR="003B5268">
        <w:rPr>
          <w:rFonts w:ascii="Times New Roman" w:hAnsi="Times New Roman"/>
          <w:sz w:val="24"/>
          <w:szCs w:val="24"/>
        </w:rPr>
        <w:t>г. до 17</w:t>
      </w:r>
      <w:r w:rsidR="00504D47">
        <w:rPr>
          <w:rFonts w:ascii="Times New Roman" w:hAnsi="Times New Roman"/>
          <w:sz w:val="24"/>
          <w:szCs w:val="24"/>
        </w:rPr>
        <w:t>:</w:t>
      </w:r>
      <w:r w:rsidRPr="002F6FDF">
        <w:rPr>
          <w:rFonts w:ascii="Times New Roman" w:hAnsi="Times New Roman"/>
          <w:sz w:val="24"/>
          <w:szCs w:val="24"/>
        </w:rPr>
        <w:t>00 час</w:t>
      </w:r>
      <w:r w:rsidR="00796948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5"/>
        <w:shd w:val="clear" w:color="auto" w:fill="FFFFFF" w:themeFill="background1"/>
        <w:jc w:val="both"/>
        <w:rPr>
          <w:rFonts w:ascii="Times New Roman" w:hAnsi="Times New Roman"/>
          <w:sz w:val="24"/>
          <w:szCs w:val="24"/>
        </w:rPr>
      </w:pPr>
      <w:r w:rsidRPr="002F6FDF">
        <w:rPr>
          <w:rFonts w:ascii="Times New Roman" w:hAnsi="Times New Roman"/>
          <w:sz w:val="24"/>
          <w:szCs w:val="24"/>
        </w:rPr>
        <w:t xml:space="preserve">            </w:t>
      </w:r>
      <w:r w:rsidRPr="002F6FDF">
        <w:rPr>
          <w:rFonts w:ascii="Times New Roman" w:hAnsi="Times New Roman"/>
          <w:b/>
          <w:sz w:val="24"/>
          <w:szCs w:val="24"/>
        </w:rPr>
        <w:t xml:space="preserve">Дата и время вскрытия конвертов: </w:t>
      </w:r>
      <w:r w:rsidR="00833E2C">
        <w:rPr>
          <w:rFonts w:ascii="Times New Roman" w:hAnsi="Times New Roman"/>
          <w:sz w:val="24"/>
          <w:szCs w:val="24"/>
        </w:rPr>
        <w:t>10</w:t>
      </w:r>
      <w:r w:rsidR="0068682C" w:rsidRPr="0068682C">
        <w:rPr>
          <w:rFonts w:ascii="Times New Roman" w:hAnsi="Times New Roman"/>
          <w:sz w:val="24"/>
          <w:szCs w:val="24"/>
        </w:rPr>
        <w:t xml:space="preserve"> </w:t>
      </w:r>
      <w:r w:rsidR="00833E2C">
        <w:rPr>
          <w:rFonts w:ascii="Times New Roman" w:hAnsi="Times New Roman"/>
          <w:sz w:val="24"/>
          <w:szCs w:val="24"/>
        </w:rPr>
        <w:t>июл</w:t>
      </w:r>
      <w:r w:rsidR="0068682C">
        <w:rPr>
          <w:rFonts w:ascii="Times New Roman" w:hAnsi="Times New Roman"/>
          <w:sz w:val="24"/>
          <w:szCs w:val="24"/>
        </w:rPr>
        <w:t>я</w:t>
      </w:r>
      <w:r w:rsidRPr="002F6FDF">
        <w:rPr>
          <w:rFonts w:ascii="Times New Roman" w:hAnsi="Times New Roman"/>
          <w:sz w:val="24"/>
          <w:szCs w:val="24"/>
        </w:rPr>
        <w:t xml:space="preserve"> 20</w:t>
      </w:r>
      <w:r w:rsidR="00504D47">
        <w:rPr>
          <w:rFonts w:ascii="Times New Roman" w:hAnsi="Times New Roman"/>
          <w:sz w:val="24"/>
          <w:szCs w:val="24"/>
        </w:rPr>
        <w:t>20</w:t>
      </w:r>
      <w:r w:rsidRPr="002F6FDF">
        <w:rPr>
          <w:rFonts w:ascii="Times New Roman" w:hAnsi="Times New Roman"/>
          <w:sz w:val="24"/>
          <w:szCs w:val="24"/>
        </w:rPr>
        <w:t xml:space="preserve"> г., в 10 часов 00 мин. по адресу:  Коммунальное государственное предприятие на праве хозяйственного ведения «Центр первичной медико-санитарной помощи </w:t>
      </w:r>
      <w:proofErr w:type="spellStart"/>
      <w:r w:rsidRPr="002F6FDF">
        <w:rPr>
          <w:rFonts w:ascii="Times New Roman" w:hAnsi="Times New Roman"/>
          <w:sz w:val="24"/>
          <w:szCs w:val="24"/>
        </w:rPr>
        <w:t>Алмалинского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 района» Управления общественного здоровья города Алматы ул.  Толе </w:t>
      </w:r>
      <w:proofErr w:type="spellStart"/>
      <w:r w:rsidRPr="002F6FDF">
        <w:rPr>
          <w:rFonts w:ascii="Times New Roman" w:hAnsi="Times New Roman"/>
          <w:sz w:val="24"/>
          <w:szCs w:val="24"/>
        </w:rPr>
        <w:t>би</w:t>
      </w:r>
      <w:proofErr w:type="spellEnd"/>
      <w:r w:rsidRPr="002F6FDF">
        <w:rPr>
          <w:rFonts w:ascii="Times New Roman" w:hAnsi="Times New Roman"/>
          <w:sz w:val="24"/>
          <w:szCs w:val="24"/>
        </w:rPr>
        <w:t xml:space="preserve">, дом 157, </w:t>
      </w:r>
      <w:proofErr w:type="spellStart"/>
      <w:r w:rsidRPr="002F6FDF">
        <w:rPr>
          <w:rFonts w:ascii="Times New Roman" w:hAnsi="Times New Roman"/>
          <w:sz w:val="24"/>
          <w:szCs w:val="24"/>
        </w:rPr>
        <w:t>конференц</w:t>
      </w:r>
      <w:proofErr w:type="gramStart"/>
      <w:r w:rsidRPr="002F6FDF">
        <w:rPr>
          <w:rFonts w:ascii="Times New Roman" w:hAnsi="Times New Roman"/>
          <w:sz w:val="24"/>
          <w:szCs w:val="24"/>
        </w:rPr>
        <w:t>.з</w:t>
      </w:r>
      <w:proofErr w:type="gramEnd"/>
      <w:r w:rsidRPr="002F6FDF">
        <w:rPr>
          <w:rFonts w:ascii="Times New Roman" w:hAnsi="Times New Roman"/>
          <w:sz w:val="24"/>
          <w:szCs w:val="24"/>
        </w:rPr>
        <w:t>ал</w:t>
      </w:r>
      <w:proofErr w:type="spellEnd"/>
      <w:r w:rsidRPr="002F6FDF">
        <w:rPr>
          <w:rFonts w:ascii="Times New Roman" w:hAnsi="Times New Roman"/>
          <w:sz w:val="24"/>
          <w:szCs w:val="24"/>
        </w:rPr>
        <w:t>.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</w:pPr>
      <w:r w:rsidRPr="002F6FDF">
        <w:t xml:space="preserve">        </w:t>
      </w:r>
      <w:r w:rsidRPr="002F6FDF">
        <w:tab/>
      </w:r>
      <w:proofErr w:type="gramStart"/>
      <w:r w:rsidRPr="002F6FDF">
        <w:t>Запечатанный конверт должен содержать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</w:t>
      </w:r>
      <w:r w:rsidRPr="002F6FDF">
        <w:rPr>
          <w:color w:val="000000"/>
          <w:spacing w:val="1"/>
        </w:rPr>
        <w:t xml:space="preserve"> в сроки, установленные заказчиком</w:t>
      </w:r>
      <w:r w:rsidRPr="002F6FDF">
        <w:t>, а также документы, подтверждающие соответствие предлагаемых товаров требованиям, установленным </w:t>
      </w:r>
      <w:hyperlink r:id="rId8" w:anchor="z140" w:history="1">
        <w:r w:rsidRPr="002F6FDF">
          <w:rPr>
            <w:rStyle w:val="ab"/>
            <w:rFonts w:eastAsia="SimSun"/>
          </w:rPr>
          <w:t>главой 4</w:t>
        </w:r>
      </w:hyperlink>
      <w:r w:rsidRPr="002F6FDF">
        <w:t>  Правил.</w:t>
      </w:r>
      <w:r w:rsidRPr="002F6FDF">
        <w:rPr>
          <w:color w:val="000000"/>
          <w:spacing w:val="1"/>
        </w:rPr>
        <w:t xml:space="preserve">   </w:t>
      </w:r>
      <w:proofErr w:type="gramEnd"/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ind w:firstLine="708"/>
        <w:jc w:val="both"/>
        <w:textAlignment w:val="baseline"/>
        <w:rPr>
          <w:color w:val="000000"/>
          <w:spacing w:val="1"/>
        </w:rPr>
      </w:pPr>
      <w:proofErr w:type="gramStart"/>
      <w:r w:rsidRPr="002F6FDF">
        <w:t>Победитель представляет заказчику в течение десяти календарных дней со дня признания победителем следующие документы, подтверждающие соответствие квалификационным</w:t>
      </w:r>
      <w:r w:rsidR="006F2FDE">
        <w:t xml:space="preserve"> </w:t>
      </w:r>
      <w:r w:rsidRPr="002F6FDF">
        <w:t>требованиям:</w:t>
      </w:r>
      <w:r w:rsidRPr="002F6FDF">
        <w:br/>
      </w:r>
      <w:bookmarkStart w:id="0" w:name="z392"/>
      <w:bookmarkStart w:id="1" w:name="z456"/>
      <w:bookmarkEnd w:id="0"/>
      <w:r w:rsidRPr="002F6FDF">
        <w:rPr>
          <w:color w:val="000000"/>
          <w:spacing w:val="1"/>
        </w:rPr>
        <w:lastRenderedPageBreak/>
        <w:t xml:space="preserve">      </w:t>
      </w:r>
      <w:r w:rsidRPr="002F6FDF">
        <w:rPr>
          <w:color w:val="000000"/>
          <w:spacing w:val="1"/>
        </w:rPr>
        <w:tab/>
        <w:t>1) копии разрешений (уведомлений) либо разрешений (уведомлений) в виде электронного документа, полученных (направленных) в соответствии с</w:t>
      </w:r>
      <w:r w:rsidRPr="002F6FDF">
        <w:rPr>
          <w:rStyle w:val="apple-converted-space"/>
          <w:color w:val="000000"/>
          <w:spacing w:val="1"/>
        </w:rPr>
        <w:t> </w:t>
      </w:r>
      <w:hyperlink r:id="rId9" w:anchor="z1" w:history="1">
        <w:r w:rsidRPr="002F6FDF">
          <w:rPr>
            <w:rStyle w:val="ab"/>
            <w:rFonts w:eastAsia="SimSun"/>
            <w:color w:val="073A5E"/>
            <w:spacing w:val="1"/>
          </w:rPr>
          <w:t>Законом</w:t>
        </w:r>
      </w:hyperlink>
      <w:r w:rsidRPr="002F6FDF">
        <w:rPr>
          <w:rStyle w:val="apple-converted-space"/>
          <w:color w:val="000000"/>
          <w:spacing w:val="1"/>
        </w:rPr>
        <w:t> </w:t>
      </w:r>
      <w:r w:rsidRPr="002F6FDF">
        <w:rPr>
          <w:color w:val="000000"/>
          <w:spacing w:val="1"/>
        </w:rPr>
        <w:t>Республики Казахстан от 16 мая 2014 года "О разрешениях и уведомлениях", сведения о которых подтверждаются в информационных системах государственных органов.</w:t>
      </w:r>
      <w:proofErr w:type="gramEnd"/>
      <w:r w:rsidRPr="002F6FDF">
        <w:rPr>
          <w:color w:val="000000"/>
          <w:spacing w:val="1"/>
        </w:rPr>
        <w:t xml:space="preserve">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соответствующего разрешения (уведомления), полученного (направленного) в соответствии с Законом Республики Казахстан от 16 мая 2014 года "О разрешениях и уведомлениях";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3) копию свидетельства о государственной регистрации (перерегистрации) юридического лица либо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:rsidR="005F26A9" w:rsidRPr="00C70273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5) сведения об отсутствии (наличии) налоговой задолженности налогоплательщика, задолженности по обязательным пенсионным взносам, обязательным профессиональным пенсионным взносам, социальным отчислениям, отчислениям и (или) взносам на обязательное социальное медицинское страхование, полученные посредством веб-портала "электронного правительства";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</w:r>
      <w:proofErr w:type="gramStart"/>
      <w:r w:rsidRPr="002F6FDF">
        <w:rPr>
          <w:color w:val="000000"/>
          <w:spacing w:val="1"/>
        </w:rPr>
        <w:t>6) подписанный оригинал справки банка, в котором обслуживается потенциальный поставщик, об отсутствии просроченной задолженности по всем видам его обязательств, длящейся более трех месяцев перед банком, согласно типовому плану счетов бухгалтерского учета в банках второго уровня, ипотечных организациях и акционерном обществе "Банк Развития Казахстана", утвержденному постановлением Правления Национального Банка Республики Казахстан, по форме, утвержденной уполномоченным органом в области здравоохранения (если потенциальный</w:t>
      </w:r>
      <w:proofErr w:type="gramEnd"/>
      <w:r w:rsidRPr="002F6FDF">
        <w:rPr>
          <w:color w:val="000000"/>
          <w:spacing w:val="1"/>
        </w:rPr>
        <w:t xml:space="preserve"> поставщик является клиентом нескольких банков или иностранного банка, то представляется справка от каждого из таких банков, за исключением банков, обслуживающих филиалы и представительства потенциального поставщика, находящихся за границей), выданной не ранее одного месяца, предшествующего дате вскрытия конвертов;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>7)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Казахстан);</w:t>
      </w:r>
    </w:p>
    <w:p w:rsidR="005F26A9" w:rsidRPr="002F6FDF" w:rsidRDefault="005F26A9" w:rsidP="005F26A9">
      <w:pPr>
        <w:pStyle w:val="af1"/>
        <w:shd w:val="clear" w:color="auto" w:fill="FFFFFF" w:themeFill="background1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2F6FDF">
        <w:rPr>
          <w:color w:val="000000"/>
          <w:spacing w:val="1"/>
        </w:rPr>
        <w:t xml:space="preserve">      </w:t>
      </w:r>
      <w:r w:rsidRPr="002F6FDF">
        <w:rPr>
          <w:color w:val="000000"/>
          <w:spacing w:val="1"/>
        </w:rPr>
        <w:tab/>
        <w:t xml:space="preserve">8) документы, подтверждающие соответствие потенциального поставщика квалификационным требованиям, установленным </w:t>
      </w:r>
      <w:hyperlink r:id="rId10" w:anchor="z140" w:history="1">
        <w:r w:rsidRPr="002F6FDF">
          <w:rPr>
            <w:rStyle w:val="ab"/>
            <w:rFonts w:eastAsia="SimSun"/>
            <w:color w:val="073A5E"/>
            <w:spacing w:val="1"/>
          </w:rPr>
          <w:t>пунктом 13</w:t>
        </w:r>
      </w:hyperlink>
      <w:r w:rsidRPr="002F6FDF">
        <w:rPr>
          <w:color w:val="000000"/>
          <w:spacing w:val="1"/>
        </w:rPr>
        <w:t xml:space="preserve"> Правил.</w:t>
      </w:r>
      <w:bookmarkEnd w:id="1"/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F26A9" w:rsidRDefault="005F26A9" w:rsidP="005F26A9">
      <w:pPr>
        <w:pStyle w:val="Standard"/>
        <w:shd w:val="clear" w:color="auto" w:fill="FFFFFF" w:themeFill="background1"/>
        <w:rPr>
          <w:b/>
        </w:rPr>
      </w:pPr>
    </w:p>
    <w:p w:rsidR="00584DB8" w:rsidRDefault="00584DB8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F26A9" w:rsidRDefault="005F26A9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F26A9" w:rsidRDefault="005F26A9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F74A50" w:rsidRDefault="00F74A50" w:rsidP="002F6FDF">
      <w:pPr>
        <w:pStyle w:val="Standard"/>
        <w:shd w:val="clear" w:color="auto" w:fill="FFFFFF" w:themeFill="background1"/>
        <w:rPr>
          <w:b/>
          <w:lang w:val="kk-KZ"/>
        </w:rPr>
      </w:pPr>
    </w:p>
    <w:p w:rsidR="00584DB8" w:rsidRPr="00B32084" w:rsidRDefault="00584DB8" w:rsidP="002F6FDF">
      <w:pPr>
        <w:pStyle w:val="Standard"/>
        <w:shd w:val="clear" w:color="auto" w:fill="FFFFFF" w:themeFill="background1"/>
        <w:jc w:val="right"/>
        <w:rPr>
          <w:b/>
        </w:rPr>
      </w:pPr>
      <w:r w:rsidRPr="00B32084">
        <w:rPr>
          <w:b/>
        </w:rPr>
        <w:lastRenderedPageBreak/>
        <w:t>Приложение №1</w:t>
      </w:r>
    </w:p>
    <w:p w:rsidR="00845EBE" w:rsidRPr="00B32084" w:rsidRDefault="00845EBE" w:rsidP="002F6FDF">
      <w:pPr>
        <w:pStyle w:val="Standard"/>
        <w:shd w:val="clear" w:color="auto" w:fill="FFFFFF" w:themeFill="background1"/>
        <w:jc w:val="right"/>
      </w:pP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709"/>
        <w:gridCol w:w="3984"/>
        <w:gridCol w:w="992"/>
        <w:gridCol w:w="1134"/>
        <w:gridCol w:w="1560"/>
        <w:gridCol w:w="1701"/>
      </w:tblGrid>
      <w:tr w:rsidR="00C1413F" w:rsidRPr="00C1413F" w:rsidTr="00C1413F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C14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Ед</w:t>
            </w:r>
            <w:proofErr w:type="gramStart"/>
            <w:r w:rsidRPr="00C14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.и</w:t>
            </w:r>
            <w:proofErr w:type="gramEnd"/>
            <w:r w:rsidRPr="00C14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зм</w:t>
            </w:r>
            <w:proofErr w:type="spellEnd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Цена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r w:rsidRPr="00C14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Сумма</w:t>
            </w:r>
            <w:proofErr w:type="gramStart"/>
            <w:r w:rsidRPr="00C14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,т</w:t>
            </w:r>
            <w:proofErr w:type="gramEnd"/>
            <w:r w:rsidRPr="00C1413F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  <w:t>енге</w:t>
            </w:r>
            <w:proofErr w:type="spellEnd"/>
          </w:p>
        </w:tc>
      </w:tr>
      <w:tr w:rsidR="00C1413F" w:rsidRPr="00C1413F" w:rsidTr="00C1413F">
        <w:trPr>
          <w:trHeight w:val="90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3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lang w:eastAsia="ru-RU"/>
              </w:rPr>
            </w:pP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Анатомический пинцет, 150х2,5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2 165,00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21 650,00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Бактерицидная лампа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4 450,00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89 000,00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Бактерицидная лампа с корпусом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378 000,00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Баллончик </w:t>
            </w:r>
            <w:r w:rsidR="00E33B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кислородный, 9-13л элемент с </w:t>
            </w:r>
            <w:bookmarkStart w:id="2" w:name="_GoBack"/>
            <w:bookmarkEnd w:id="2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мягкой маской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58 000,00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Бульон питательный (РН</w:t>
            </w:r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proofErr w:type="gram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,2) во флаконе 50,0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1 200,00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Вакутейнеры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для забора крови (чума), 10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2 500,00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Вата стерильная, 50 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гр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8 800,00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Воронка ушная, №1 4мм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18 000,00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Воронка ушная, №2 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18 000,00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Спринцовка ПХВ №6 тип</w:t>
            </w:r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1 200,00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Дистилированная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вода в ампулах, 20мл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амп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6 800,00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Емкость для фиксатора 200,0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2 300,00</w:t>
            </w:r>
          </w:p>
        </w:tc>
      </w:tr>
      <w:tr w:rsidR="00C1413F" w:rsidRPr="00C1413F" w:rsidTr="00C1413F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Контейнер для утилизации-</w:t>
            </w: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для сбора острого инструментария, класс</w:t>
            </w:r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Б</w:t>
            </w:r>
            <w:proofErr w:type="gram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(красный, пластиковый)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865,00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216 250,00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Жгут резиновый для забора крови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3 800,00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Жгут эластичный на застежке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112 500,00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Жгут эластичный на застежке детский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20 800,00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диссекционный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 230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2 000,00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Зажим 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Кохера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160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4 900,00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Зажим сосудистый мини-бульдог, прямой или изогнутый, 50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4 600,00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Зеркало гортанное д.22 мм (с ручкой)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22 000,00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Зеркало носовое, длина 22мм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74 000,00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Зеркало носовое, длина 35мм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148 000,00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Зонд носовой, 80мм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52 000,00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Катетер внутренни</w:t>
            </w: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й,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 G (Канюля)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7 650,00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Катетер внутренний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 xml:space="preserve"> </w:t>
            </w: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 G (Канюля)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4 590,00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Катетер внутренний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22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en-US" w:eastAsia="ru-RU"/>
              </w:rPr>
              <w:t xml:space="preserve">G </w:t>
            </w: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(Канюля)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4 590,00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Катетер 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Фолея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латексные</w:t>
            </w:r>
            <w:proofErr w:type="gram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26см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721,60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2 164,80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КБУ класс "В" 10 л с двумя пакетами (красные)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187 500,00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Контейнер для мокроты, 100мл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18 600,00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30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Крюки зубчатые 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Фолькмана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, крючок 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четырёхзубый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тупой, длина 200мм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18 000,00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Крючок пластинчатые по 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Фарабефу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парные 130мм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10 800,00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Лейкопластырь бактерицидный, 2,3х</w:t>
            </w:r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  <w:proofErr w:type="gram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,2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90 000,00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Лейкопластырь медицинский 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гипоаллергенный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2,5смх5м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280 000,00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Лейкопластырь на нетканой основе, 1,25смх5м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87 000,00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Лоток почкообразный средний (размер 13*20см)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195 000,00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Марля 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медиц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 1м х 90 см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60 000,00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Маска одноразовая с экраном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1 730,00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10 380,00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Мешок  дыхательный реанимационный, многоразовый, 600 мл (детский)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32 500,00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32 500,00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Мешок дыхательный реанимационный, многоразовый, 1650мл (взрослый)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56 000,00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Мешок 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Амбу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ручной,  многоразовый, для взрослых и детей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286 000,00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Наконечники гелиевые для </w:t>
            </w:r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ЛОР-комбайна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57 000,00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Ножницы хирургические остроконечные, прямые, 170мм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32 500,00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Ножницы хирургические остроконечные, прямые, 140мм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33 600,00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Очки 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незапотевающие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без вентиляционных отверстий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33 750,00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Пептонная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вода 1%-50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флак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6 750,00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Штатив для пробирок ШЛПП-02, </w:t>
            </w:r>
            <w:proofErr w:type="gramStart"/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п</w:t>
            </w:r>
            <w:proofErr w:type="gramEnd"/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/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эт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 xml:space="preserve"> на 40гн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1 400,00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Скарификатор, 25G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5 700,00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Пипетка к СОЭ-метру ПС/СОЭ01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84 000,00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Пипетки одноразовые лабораторные, 2-3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28,60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143,00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Подушка кислородная, 25 л.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26 800,00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Презерватив №1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76 000,00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Пробирки разовые 1,5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300 000,00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Одноразовый противочумный комплект одежды из нетканого материала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3 250 000,00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Ранорасширитель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с кремальерой </w:t>
            </w:r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средний</w:t>
            </w:r>
            <w:proofErr w:type="gram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220мм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25 440,00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25 440,00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Распылитель гортанный изогнутый ОР-7-261-1, длина "носика" 170 мм.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13 050,00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26 100,00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Резиновая груша для продувания уха</w:t>
            </w:r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диам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12мм, длина 1,6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1 100,00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Бинт трубчатый (эластичный медицинский) для фиксации повязок №4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11 500,00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Рефлектор лобный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31 500,00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Рециркулятор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бактерицидный, экранированный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1 056 000,00</w:t>
            </w:r>
          </w:p>
        </w:tc>
      </w:tr>
      <w:tr w:rsidR="00C1413F" w:rsidRPr="00C1413F" w:rsidTr="00C1413F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Система для вливания 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растворов с иглой 21G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534 000,00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Скальпель №18 стерильный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8 400,00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Скальпель №20 стерильный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8 400,00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Сосудистый зажим, 150мм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2 900,00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Сосудистый пинцет, 150мм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2 700,00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Стеклянные трубочки диам.5 мм, дл.25 см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3 920,00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Таблица по определению остроты зрения (Таблица Сивцева)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315,00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2 520,00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Термоконтейнер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холодовой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цепи</w:t>
            </w: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ТМ-4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24 600,00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73 800,00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Термометр ТС-7-М1 исп.6 (-30+30С) с</w:t>
            </w: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поверкой для холодильника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65 000,00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Термометр комнатный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11 250,00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Термометр электронный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1 980,00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396 000,00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Тест на сифилис RPR-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Carbon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Dac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тест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15 250,00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91 500,00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Тонометр механический детский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8 910,00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133 650,00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Трахеостомическая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трубка с манжетой, наружный-8,0 мм, внутренний-6,0 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10 500,00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Тубус для мокроты, 250 мг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9 450,00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Игла бабочка, 24 G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180,00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360 000,00</w:t>
            </w:r>
          </w:p>
        </w:tc>
      </w:tr>
      <w:tr w:rsidR="00C1413F" w:rsidRPr="00C1413F" w:rsidTr="00C1413F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на транспортная проволочная для</w:t>
            </w:r>
            <w:r w:rsidRPr="00E33BEE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иммобилизации переломов</w:t>
            </w: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br/>
              <w:t>верхних конечностей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3 640,00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58 240,00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Ширма медицинская на колёсиках, 2-х створчатая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51 900,00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103 800,00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Шприц 20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76 250,00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Шприц 10 мл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50,36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50 360,00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Шприц ЖАНЭ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1 740,00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Штатив для внутривенных вливаний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22 600,00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Штатив для тубуса 6-ячеечный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3 200,00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Штатив складной из 6 гнезд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2 400,00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Экран пластмассовый для предохранения глаз медперсонала ЭПГ </w:t>
            </w:r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-"</w:t>
            </w:r>
            <w:proofErr w:type="gram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ЕЛАТ"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750,00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7 500,00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Экспресс-тесты</w:t>
            </w:r>
            <w:proofErr w:type="gram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на ВИЧ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упак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49 500,00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Языкодержатель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, 170мм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8 820,00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44 100,00</w:t>
            </w:r>
          </w:p>
        </w:tc>
      </w:tr>
      <w:tr w:rsidR="00C1413F" w:rsidRPr="00C1413F" w:rsidTr="00C1413F">
        <w:trPr>
          <w:trHeight w:val="94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Ростометр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переносной для измерения роста младенцев и детей младшего возраста в положении лёжа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500 000,00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Механические весы для взвешивания веса младенца с циферблатом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840 000,00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Стетоскоп, деревянный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130 000,00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Прибор для 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светотерапии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Биоптрон</w:t>
            </w:r>
            <w:proofErr w:type="spellEnd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1 100 000,00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Бесконтактный 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пневмотонометр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4 991 000,00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4 991 000,00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Прибор низкочастотной электротерапии Радиус - 01ФТ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559 800,00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559 800,00</w:t>
            </w:r>
          </w:p>
        </w:tc>
      </w:tr>
      <w:tr w:rsidR="00C1413F" w:rsidRPr="00C1413F" w:rsidTr="00C1413F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Фетальный</w:t>
            </w:r>
            <w:proofErr w:type="gram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доплер</w:t>
            </w:r>
            <w:proofErr w:type="spellEnd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для выслушивания сердцебиение плода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230 000,00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Отоскоп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198 900,00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color w:val="000000"/>
                <w:kern w:val="0"/>
                <w:sz w:val="24"/>
                <w:szCs w:val="24"/>
                <w:lang w:eastAsia="ru-RU"/>
              </w:rPr>
              <w:t>397 800,00</w:t>
            </w:r>
          </w:p>
        </w:tc>
      </w:tr>
      <w:tr w:rsidR="00C1413F" w:rsidRPr="00C1413F" w:rsidTr="00C1413F">
        <w:trPr>
          <w:trHeight w:val="315"/>
        </w:trPr>
        <w:tc>
          <w:tcPr>
            <w:tcW w:w="83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center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1413F" w:rsidRPr="00C1413F" w:rsidRDefault="00C1413F" w:rsidP="00C1413F">
            <w:pPr>
              <w:widowControl/>
              <w:suppressAutoHyphens w:val="0"/>
              <w:autoSpaceDN/>
              <w:spacing w:after="0" w:line="240" w:lineRule="auto"/>
              <w:jc w:val="right"/>
              <w:textAlignment w:val="auto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</w:pPr>
            <w:r w:rsidRPr="00C1413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eastAsia="ru-RU"/>
              </w:rPr>
              <w:t>18 558 637,80</w:t>
            </w:r>
          </w:p>
        </w:tc>
      </w:tr>
    </w:tbl>
    <w:p w:rsidR="00584DB8" w:rsidRPr="00B32084" w:rsidRDefault="00584DB8" w:rsidP="002F6FDF">
      <w:pPr>
        <w:pStyle w:val="Standard"/>
        <w:shd w:val="clear" w:color="auto" w:fill="FFFFFF" w:themeFill="background1"/>
        <w:tabs>
          <w:tab w:val="left" w:pos="7112"/>
        </w:tabs>
        <w:jc w:val="both"/>
      </w:pPr>
    </w:p>
    <w:p w:rsidR="00C70273" w:rsidRDefault="00504D47" w:rsidP="002F6FDF">
      <w:pPr>
        <w:pStyle w:val="Standard"/>
        <w:shd w:val="clear" w:color="auto" w:fill="FFFFFF" w:themeFill="background1"/>
        <w:tabs>
          <w:tab w:val="left" w:pos="709"/>
        </w:tabs>
        <w:jc w:val="both"/>
      </w:pPr>
      <w:r>
        <w:rPr>
          <w:lang w:val="en-US"/>
        </w:rPr>
        <w:tab/>
      </w:r>
    </w:p>
    <w:p w:rsidR="00584DB8" w:rsidRPr="00B32084" w:rsidRDefault="00C70273" w:rsidP="002F6FDF">
      <w:pPr>
        <w:pStyle w:val="Standard"/>
        <w:shd w:val="clear" w:color="auto" w:fill="FFFFFF" w:themeFill="background1"/>
        <w:tabs>
          <w:tab w:val="left" w:pos="709"/>
        </w:tabs>
        <w:jc w:val="both"/>
      </w:pPr>
      <w:r>
        <w:tab/>
      </w:r>
      <w:r w:rsidR="00584DB8" w:rsidRPr="00B32084">
        <w:t>В случае несоответствия победителя квалификационным требованиям, закуп способом запроса ценовых предложений признается несостоявшимся.</w:t>
      </w:r>
    </w:p>
    <w:p w:rsidR="00584DB8" w:rsidRPr="00B32084" w:rsidRDefault="00584DB8" w:rsidP="002F6FDF">
      <w:pPr>
        <w:pStyle w:val="Standard"/>
        <w:shd w:val="clear" w:color="auto" w:fill="FFFFFF" w:themeFill="background1"/>
        <w:jc w:val="both"/>
      </w:pPr>
      <w:r w:rsidRPr="00B32084">
        <w:t xml:space="preserve">    </w:t>
      </w:r>
      <w:r w:rsidR="00DD7FD8" w:rsidRPr="00B32084">
        <w:tab/>
      </w:r>
      <w:r w:rsidRPr="00B32084">
        <w:t>Договор закупа,</w:t>
      </w:r>
      <w:r w:rsidRPr="00B32084">
        <w:rPr>
          <w:rFonts w:eastAsia="SimSun"/>
          <w:color w:val="000000"/>
          <w:spacing w:val="2"/>
          <w:shd w:val="clear" w:color="auto" w:fill="FFFFFF"/>
          <w:lang w:eastAsia="en-US"/>
        </w:rPr>
        <w:t xml:space="preserve"> </w:t>
      </w:r>
      <w:r w:rsidRPr="00B32084">
        <w:t>составленный по форме, утвержденной уполномоченным органом в области здравоохранения, заключается заказчиком с потенциальным поставщиком, соответствующим квалификационным требованиям с соблюдением условий и сроков, предусмотренных пунктами 11</w:t>
      </w:r>
      <w:r w:rsidRPr="00B32084">
        <w:rPr>
          <w:lang w:val="kk-KZ"/>
        </w:rPr>
        <w:t>4</w:t>
      </w:r>
      <w:r w:rsidRPr="00B32084">
        <w:t>, 11</w:t>
      </w:r>
      <w:r w:rsidRPr="00B32084">
        <w:rPr>
          <w:lang w:val="kk-KZ"/>
        </w:rPr>
        <w:t>5</w:t>
      </w:r>
      <w:r w:rsidRPr="00B32084">
        <w:t xml:space="preserve"> Правил. </w:t>
      </w:r>
    </w:p>
    <w:p w:rsidR="00584DB8" w:rsidRPr="00B32084" w:rsidRDefault="00584DB8" w:rsidP="00F74A50">
      <w:pPr>
        <w:pStyle w:val="Standard"/>
        <w:shd w:val="clear" w:color="auto" w:fill="FFFFFF" w:themeFill="background1"/>
        <w:tabs>
          <w:tab w:val="left" w:pos="709"/>
        </w:tabs>
        <w:jc w:val="both"/>
      </w:pPr>
      <w:r w:rsidRPr="00B32084">
        <w:t xml:space="preserve">       </w:t>
      </w:r>
      <w:r w:rsidR="00DD7FD8" w:rsidRPr="00B32084">
        <w:tab/>
      </w:r>
      <w:r w:rsidRPr="00B32084">
        <w:t>Дополнительную информацию можно получить по телефону:</w:t>
      </w:r>
      <w:r w:rsidR="00845EBE" w:rsidRPr="00B32084">
        <w:t xml:space="preserve">  +7(727) 379-70-00</w:t>
      </w:r>
      <w:r w:rsidR="00C1413F">
        <w:t>.</w:t>
      </w:r>
    </w:p>
    <w:sectPr w:rsidR="00584DB8" w:rsidRPr="00B32084" w:rsidSect="00365A96">
      <w:pgSz w:w="11906" w:h="16838"/>
      <w:pgMar w:top="851" w:right="707" w:bottom="1134" w:left="1588" w:header="153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C86408"/>
    <w:multiLevelType w:val="hybridMultilevel"/>
    <w:tmpl w:val="8A508F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211E96"/>
    <w:multiLevelType w:val="hybridMultilevel"/>
    <w:tmpl w:val="08FACDCE"/>
    <w:lvl w:ilvl="0" w:tplc="EA80C4D0">
      <w:start w:val="1"/>
      <w:numFmt w:val="decimal"/>
      <w:lvlText w:val="%1)"/>
      <w:lvlJc w:val="left"/>
      <w:pPr>
        <w:ind w:left="1090" w:hanging="6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0" w:hanging="360"/>
      </w:pPr>
    </w:lvl>
    <w:lvl w:ilvl="2" w:tplc="0419001B" w:tentative="1">
      <w:start w:val="1"/>
      <w:numFmt w:val="lowerRoman"/>
      <w:lvlText w:val="%3."/>
      <w:lvlJc w:val="right"/>
      <w:pPr>
        <w:ind w:left="2200" w:hanging="180"/>
      </w:pPr>
    </w:lvl>
    <w:lvl w:ilvl="3" w:tplc="0419000F" w:tentative="1">
      <w:start w:val="1"/>
      <w:numFmt w:val="decimal"/>
      <w:lvlText w:val="%4."/>
      <w:lvlJc w:val="left"/>
      <w:pPr>
        <w:ind w:left="2920" w:hanging="360"/>
      </w:pPr>
    </w:lvl>
    <w:lvl w:ilvl="4" w:tplc="04190019" w:tentative="1">
      <w:start w:val="1"/>
      <w:numFmt w:val="lowerLetter"/>
      <w:lvlText w:val="%5."/>
      <w:lvlJc w:val="left"/>
      <w:pPr>
        <w:ind w:left="3640" w:hanging="360"/>
      </w:pPr>
    </w:lvl>
    <w:lvl w:ilvl="5" w:tplc="0419001B" w:tentative="1">
      <w:start w:val="1"/>
      <w:numFmt w:val="lowerRoman"/>
      <w:lvlText w:val="%6."/>
      <w:lvlJc w:val="right"/>
      <w:pPr>
        <w:ind w:left="4360" w:hanging="180"/>
      </w:pPr>
    </w:lvl>
    <w:lvl w:ilvl="6" w:tplc="0419000F" w:tentative="1">
      <w:start w:val="1"/>
      <w:numFmt w:val="decimal"/>
      <w:lvlText w:val="%7."/>
      <w:lvlJc w:val="left"/>
      <w:pPr>
        <w:ind w:left="5080" w:hanging="360"/>
      </w:pPr>
    </w:lvl>
    <w:lvl w:ilvl="7" w:tplc="04190019" w:tentative="1">
      <w:start w:val="1"/>
      <w:numFmt w:val="lowerLetter"/>
      <w:lvlText w:val="%8."/>
      <w:lvlJc w:val="left"/>
      <w:pPr>
        <w:ind w:left="5800" w:hanging="360"/>
      </w:pPr>
    </w:lvl>
    <w:lvl w:ilvl="8" w:tplc="0419001B" w:tentative="1">
      <w:start w:val="1"/>
      <w:numFmt w:val="lowerRoman"/>
      <w:lvlText w:val="%9."/>
      <w:lvlJc w:val="right"/>
      <w:pPr>
        <w:ind w:left="65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DB8"/>
    <w:rsid w:val="00030897"/>
    <w:rsid w:val="00081908"/>
    <w:rsid w:val="000827FE"/>
    <w:rsid w:val="000A0406"/>
    <w:rsid w:val="00165365"/>
    <w:rsid w:val="0016538D"/>
    <w:rsid w:val="00176D8E"/>
    <w:rsid w:val="001B024A"/>
    <w:rsid w:val="001E59B0"/>
    <w:rsid w:val="001F1FFB"/>
    <w:rsid w:val="0020176A"/>
    <w:rsid w:val="002B18C6"/>
    <w:rsid w:val="002B6C45"/>
    <w:rsid w:val="002D43DC"/>
    <w:rsid w:val="002F6FDF"/>
    <w:rsid w:val="003612DB"/>
    <w:rsid w:val="00365A96"/>
    <w:rsid w:val="003768E6"/>
    <w:rsid w:val="003A7781"/>
    <w:rsid w:val="003B5268"/>
    <w:rsid w:val="003B58B4"/>
    <w:rsid w:val="003C59CE"/>
    <w:rsid w:val="0040069E"/>
    <w:rsid w:val="00413DB2"/>
    <w:rsid w:val="0043244E"/>
    <w:rsid w:val="004347D4"/>
    <w:rsid w:val="004426C8"/>
    <w:rsid w:val="00504D47"/>
    <w:rsid w:val="00532735"/>
    <w:rsid w:val="00532D8A"/>
    <w:rsid w:val="005365AF"/>
    <w:rsid w:val="00577E05"/>
    <w:rsid w:val="005837AF"/>
    <w:rsid w:val="00584DB8"/>
    <w:rsid w:val="005B7206"/>
    <w:rsid w:val="005F26A9"/>
    <w:rsid w:val="00625451"/>
    <w:rsid w:val="00640773"/>
    <w:rsid w:val="00661AED"/>
    <w:rsid w:val="00670F19"/>
    <w:rsid w:val="00685F48"/>
    <w:rsid w:val="0068682C"/>
    <w:rsid w:val="006C0EC3"/>
    <w:rsid w:val="006F2FDE"/>
    <w:rsid w:val="0073012F"/>
    <w:rsid w:val="007962E6"/>
    <w:rsid w:val="00796948"/>
    <w:rsid w:val="007A4859"/>
    <w:rsid w:val="007C5EF4"/>
    <w:rsid w:val="007D418A"/>
    <w:rsid w:val="008212D6"/>
    <w:rsid w:val="00833E2C"/>
    <w:rsid w:val="00845EBE"/>
    <w:rsid w:val="0086074E"/>
    <w:rsid w:val="00873B6F"/>
    <w:rsid w:val="00880135"/>
    <w:rsid w:val="0088134C"/>
    <w:rsid w:val="008B3F92"/>
    <w:rsid w:val="008C201B"/>
    <w:rsid w:val="008C2CFB"/>
    <w:rsid w:val="008D272C"/>
    <w:rsid w:val="008D7F05"/>
    <w:rsid w:val="008E6A7F"/>
    <w:rsid w:val="009863EF"/>
    <w:rsid w:val="009B5080"/>
    <w:rsid w:val="009C07E3"/>
    <w:rsid w:val="009C77F0"/>
    <w:rsid w:val="00A44199"/>
    <w:rsid w:val="00A557DD"/>
    <w:rsid w:val="00B128C8"/>
    <w:rsid w:val="00B32084"/>
    <w:rsid w:val="00B64011"/>
    <w:rsid w:val="00B7036C"/>
    <w:rsid w:val="00B83125"/>
    <w:rsid w:val="00BB36E1"/>
    <w:rsid w:val="00C1413F"/>
    <w:rsid w:val="00C60D82"/>
    <w:rsid w:val="00C70273"/>
    <w:rsid w:val="00CB71EC"/>
    <w:rsid w:val="00D271DC"/>
    <w:rsid w:val="00D76B3F"/>
    <w:rsid w:val="00D77F73"/>
    <w:rsid w:val="00DC1F18"/>
    <w:rsid w:val="00DD7FD8"/>
    <w:rsid w:val="00E33BEE"/>
    <w:rsid w:val="00E81802"/>
    <w:rsid w:val="00E86B3D"/>
    <w:rsid w:val="00EA6C92"/>
    <w:rsid w:val="00EC76E7"/>
    <w:rsid w:val="00ED7A59"/>
    <w:rsid w:val="00EE6D2C"/>
    <w:rsid w:val="00EF1E1F"/>
    <w:rsid w:val="00EF2D90"/>
    <w:rsid w:val="00F516ED"/>
    <w:rsid w:val="00F602DF"/>
    <w:rsid w:val="00F74A50"/>
    <w:rsid w:val="00F77380"/>
    <w:rsid w:val="00FE1F8F"/>
    <w:rsid w:val="00FF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DB8"/>
    <w:pPr>
      <w:widowControl w:val="0"/>
      <w:suppressAutoHyphens/>
      <w:autoSpaceDN w:val="0"/>
      <w:textAlignment w:val="baseline"/>
    </w:pPr>
    <w:rPr>
      <w:rFonts w:ascii="Calibri" w:eastAsia="SimSun" w:hAnsi="Calibri" w:cs="Calibri"/>
      <w:kern w:val="3"/>
    </w:rPr>
  </w:style>
  <w:style w:type="paragraph" w:styleId="1">
    <w:name w:val="heading 1"/>
    <w:basedOn w:val="a"/>
    <w:link w:val="10"/>
    <w:qFormat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paragraph" w:styleId="3">
    <w:name w:val="heading 3"/>
    <w:basedOn w:val="a"/>
    <w:next w:val="a"/>
    <w:link w:val="3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2"/>
    </w:pPr>
    <w:rPr>
      <w:rFonts w:ascii="Times New Roman" w:eastAsia="Times New Roman" w:hAnsi="Times New Roman" w:cs="Times New Roman"/>
      <w:b/>
      <w:kern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84DB8"/>
    <w:pPr>
      <w:keepNext/>
      <w:widowControl/>
      <w:suppressAutoHyphens w:val="0"/>
      <w:autoSpaceDN/>
      <w:spacing w:after="0" w:line="240" w:lineRule="auto"/>
      <w:textAlignment w:val="auto"/>
      <w:outlineLvl w:val="3"/>
    </w:pPr>
    <w:rPr>
      <w:rFonts w:ascii="Times New Roman" w:eastAsia="Times New Roman" w:hAnsi="Times New Roman" w:cs="Times New Roman"/>
      <w:kern w:val="0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84DB8"/>
    <w:rPr>
      <w:rFonts w:ascii="Arial" w:eastAsia="Times New Roman" w:hAnsi="Arial" w:cs="Times New Roman"/>
      <w:b/>
      <w:bCs/>
      <w:color w:val="707070"/>
      <w:kern w:val="36"/>
      <w:sz w:val="23"/>
      <w:szCs w:val="23"/>
      <w:lang w:val="x-none" w:eastAsia="x-none"/>
    </w:rPr>
  </w:style>
  <w:style w:type="character" w:customStyle="1" w:styleId="30">
    <w:name w:val="Заголовок 3 Знак"/>
    <w:basedOn w:val="a0"/>
    <w:link w:val="3"/>
    <w:rsid w:val="00584DB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584DB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Standard">
    <w:name w:val="Standard"/>
    <w:rsid w:val="00584DB8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Standard"/>
    <w:next w:val="Textbody"/>
    <w:rsid w:val="00584DB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584DB8"/>
    <w:pPr>
      <w:spacing w:after="120"/>
    </w:pPr>
  </w:style>
  <w:style w:type="paragraph" w:styleId="a3">
    <w:name w:val="List"/>
    <w:basedOn w:val="Textbody"/>
    <w:rsid w:val="00584DB8"/>
    <w:rPr>
      <w:rFonts w:cs="Mangal"/>
    </w:rPr>
  </w:style>
  <w:style w:type="paragraph" w:styleId="a4">
    <w:name w:val="caption"/>
    <w:basedOn w:val="Standard"/>
    <w:rsid w:val="00584DB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584DB8"/>
    <w:pPr>
      <w:suppressLineNumbers/>
    </w:pPr>
    <w:rPr>
      <w:rFonts w:cs="Mangal"/>
    </w:rPr>
  </w:style>
  <w:style w:type="paragraph" w:styleId="a5">
    <w:name w:val="No Spacing"/>
    <w:uiPriority w:val="1"/>
    <w:qFormat/>
    <w:rsid w:val="00584DB8"/>
    <w:pPr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6">
    <w:name w:val="List Paragraph"/>
    <w:basedOn w:val="Standard"/>
    <w:rsid w:val="00584DB8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ableContents">
    <w:name w:val="Table Contents"/>
    <w:basedOn w:val="Standard"/>
    <w:rsid w:val="00584DB8"/>
    <w:pPr>
      <w:suppressLineNumbers/>
    </w:pPr>
  </w:style>
  <w:style w:type="paragraph" w:customStyle="1" w:styleId="TableHeading">
    <w:name w:val="Table Heading"/>
    <w:basedOn w:val="TableContents"/>
    <w:rsid w:val="00584DB8"/>
    <w:pPr>
      <w:jc w:val="center"/>
    </w:pPr>
    <w:rPr>
      <w:b/>
      <w:bCs/>
    </w:rPr>
  </w:style>
  <w:style w:type="paragraph" w:styleId="a7">
    <w:name w:val="header"/>
    <w:basedOn w:val="a"/>
    <w:link w:val="a8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8">
    <w:name w:val="Верхний колонтитул Знак"/>
    <w:basedOn w:val="a0"/>
    <w:link w:val="a7"/>
    <w:uiPriority w:val="99"/>
    <w:rsid w:val="00584DB8"/>
    <w:rPr>
      <w:rFonts w:ascii="Calibri" w:eastAsia="SimSun" w:hAnsi="Calibri" w:cs="Times New Roman"/>
      <w:kern w:val="3"/>
      <w:lang w:val="x-none"/>
    </w:rPr>
  </w:style>
  <w:style w:type="paragraph" w:styleId="a9">
    <w:name w:val="footer"/>
    <w:basedOn w:val="a"/>
    <w:link w:val="aa"/>
    <w:uiPriority w:val="99"/>
    <w:unhideWhenUsed/>
    <w:rsid w:val="00584DB8"/>
    <w:pPr>
      <w:tabs>
        <w:tab w:val="center" w:pos="4677"/>
        <w:tab w:val="right" w:pos="9355"/>
      </w:tabs>
    </w:pPr>
    <w:rPr>
      <w:rFonts w:cs="Times New Roman"/>
      <w:lang w:val="x-none"/>
    </w:rPr>
  </w:style>
  <w:style w:type="character" w:customStyle="1" w:styleId="aa">
    <w:name w:val="Нижний колонтитул Знак"/>
    <w:basedOn w:val="a0"/>
    <w:link w:val="a9"/>
    <w:uiPriority w:val="99"/>
    <w:rsid w:val="00584DB8"/>
    <w:rPr>
      <w:rFonts w:ascii="Calibri" w:eastAsia="SimSun" w:hAnsi="Calibri" w:cs="Times New Roman"/>
      <w:kern w:val="3"/>
      <w:lang w:val="x-none"/>
    </w:rPr>
  </w:style>
  <w:style w:type="character" w:styleId="ab">
    <w:name w:val="Hyperlink"/>
    <w:uiPriority w:val="99"/>
    <w:unhideWhenUsed/>
    <w:rsid w:val="00584DB8"/>
    <w:rPr>
      <w:color w:val="0000FF"/>
      <w:u w:val="single"/>
    </w:rPr>
  </w:style>
  <w:style w:type="character" w:customStyle="1" w:styleId="ac">
    <w:name w:val="Основной текст_"/>
    <w:link w:val="31"/>
    <w:rsid w:val="00584DB8"/>
    <w:rPr>
      <w:rFonts w:eastAsia="Calibri"/>
      <w:spacing w:val="-10"/>
      <w:shd w:val="clear" w:color="auto" w:fill="FFFFFF"/>
    </w:rPr>
  </w:style>
  <w:style w:type="character" w:customStyle="1" w:styleId="11">
    <w:name w:val="Основной текст1"/>
    <w:rsid w:val="00584DB8"/>
    <w:rPr>
      <w:rFonts w:eastAsia="Calibri"/>
      <w:color w:val="000000"/>
      <w:spacing w:val="-10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31">
    <w:name w:val="Основной текст3"/>
    <w:basedOn w:val="a"/>
    <w:link w:val="ac"/>
    <w:rsid w:val="00584DB8"/>
    <w:pPr>
      <w:shd w:val="clear" w:color="auto" w:fill="FFFFFF"/>
      <w:suppressAutoHyphens w:val="0"/>
      <w:autoSpaceDN/>
      <w:spacing w:after="600" w:line="288" w:lineRule="exact"/>
      <w:textAlignment w:val="auto"/>
    </w:pPr>
    <w:rPr>
      <w:rFonts w:asciiTheme="minorHAnsi" w:eastAsia="Calibri" w:hAnsiTheme="minorHAnsi" w:cstheme="minorBidi"/>
      <w:spacing w:val="-10"/>
      <w:kern w:val="0"/>
    </w:rPr>
  </w:style>
  <w:style w:type="character" w:customStyle="1" w:styleId="Garamond115pt0pt">
    <w:name w:val="Основной текст + Garamond;11;5 pt;Интервал 0 pt"/>
    <w:rsid w:val="00584DB8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rial105pt">
    <w:name w:val="Основной текст + Arial;10;5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Sylfaen115pt2pt">
    <w:name w:val="Основной текст + Sylfaen;11;5 pt;Курсив;Интервал 2 pt"/>
    <w:rsid w:val="00584DB8"/>
    <w:rPr>
      <w:rFonts w:ascii="Sylfaen" w:eastAsia="Sylfaen" w:hAnsi="Sylfaen" w:cs="Sylfaen"/>
      <w:b w:val="0"/>
      <w:bCs w:val="0"/>
      <w:i/>
      <w:iCs/>
      <w:smallCaps w:val="0"/>
      <w:strike w:val="0"/>
      <w:color w:val="000000"/>
      <w:spacing w:val="5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FranklinGothicBook11pt">
    <w:name w:val="Основной текст + Franklin Gothic Book;11 pt;Курсив"/>
    <w:rsid w:val="00584DB8"/>
    <w:rPr>
      <w:rFonts w:ascii="Franklin Gothic Book" w:eastAsia="Franklin Gothic Book" w:hAnsi="Franklin Gothic Book" w:cs="Franklin Gothic Book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FranklinGothicBook19pt3pt">
    <w:name w:val="Основной текст + Franklin Gothic Book;19 pt;Интервал 3 pt"/>
    <w:rsid w:val="00584DB8"/>
    <w:rPr>
      <w:rFonts w:ascii="Franklin Gothic Book" w:eastAsia="Franklin Gothic Book" w:hAnsi="Franklin Gothic Book" w:cs="Franklin Gothic Book"/>
      <w:b w:val="0"/>
      <w:bCs w:val="0"/>
      <w:i w:val="0"/>
      <w:iCs w:val="0"/>
      <w:smallCaps w:val="0"/>
      <w:strike w:val="0"/>
      <w:color w:val="000000"/>
      <w:spacing w:val="70"/>
      <w:w w:val="100"/>
      <w:position w:val="0"/>
      <w:sz w:val="38"/>
      <w:szCs w:val="38"/>
      <w:u w:val="none"/>
      <w:shd w:val="clear" w:color="auto" w:fill="FFFFFF"/>
    </w:rPr>
  </w:style>
  <w:style w:type="character" w:customStyle="1" w:styleId="ArialNarrow13pt-1pt">
    <w:name w:val="Основной текст + Arial Narrow;13 pt;Курсив;Интервал -1 pt"/>
    <w:rsid w:val="00584DB8"/>
    <w:rPr>
      <w:rFonts w:ascii="Arial Narrow" w:eastAsia="Arial Narrow" w:hAnsi="Arial Narrow" w:cs="Arial Narrow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character" w:customStyle="1" w:styleId="Arial95pt0pt">
    <w:name w:val="Основной текст + Arial;9;5 pt;Интервал 0 pt"/>
    <w:rsid w:val="00584DB8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19"/>
      <w:szCs w:val="19"/>
      <w:u w:val="none"/>
      <w:shd w:val="clear" w:color="auto" w:fill="FFFFFF"/>
      <w:lang w:val="ru-RU"/>
    </w:rPr>
  </w:style>
  <w:style w:type="paragraph" w:styleId="ad">
    <w:name w:val="Balloon Text"/>
    <w:basedOn w:val="a"/>
    <w:link w:val="ae"/>
    <w:uiPriority w:val="99"/>
    <w:semiHidden/>
    <w:unhideWhenUsed/>
    <w:rsid w:val="00584DB8"/>
    <w:pPr>
      <w:spacing w:after="0" w:line="240" w:lineRule="auto"/>
    </w:pPr>
    <w:rPr>
      <w:rFonts w:ascii="Tahoma" w:hAnsi="Tahoma" w:cs="Times New Roman"/>
      <w:sz w:val="16"/>
      <w:szCs w:val="16"/>
      <w:lang w:val="x-none"/>
    </w:rPr>
  </w:style>
  <w:style w:type="character" w:customStyle="1" w:styleId="ae">
    <w:name w:val="Текст выноски Знак"/>
    <w:basedOn w:val="a0"/>
    <w:link w:val="ad"/>
    <w:uiPriority w:val="99"/>
    <w:semiHidden/>
    <w:rsid w:val="00584DB8"/>
    <w:rPr>
      <w:rFonts w:ascii="Tahoma" w:eastAsia="SimSun" w:hAnsi="Tahoma" w:cs="Times New Roman"/>
      <w:kern w:val="3"/>
      <w:sz w:val="16"/>
      <w:szCs w:val="16"/>
      <w:lang w:val="x-none"/>
    </w:rPr>
  </w:style>
  <w:style w:type="character" w:styleId="af">
    <w:name w:val="FollowedHyperlink"/>
    <w:uiPriority w:val="99"/>
    <w:semiHidden/>
    <w:unhideWhenUsed/>
    <w:rsid w:val="00584DB8"/>
    <w:rPr>
      <w:color w:val="800080"/>
      <w:u w:val="single"/>
    </w:rPr>
  </w:style>
  <w:style w:type="paragraph" w:customStyle="1" w:styleId="xl63">
    <w:name w:val="xl6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64">
    <w:name w:val="xl64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65">
    <w:name w:val="xl6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6">
    <w:name w:val="xl6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7">
    <w:name w:val="xl6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8">
    <w:name w:val="xl6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69">
    <w:name w:val="xl6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0">
    <w:name w:val="xl7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1">
    <w:name w:val="xl71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2">
    <w:name w:val="xl7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right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3">
    <w:name w:val="xl73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4">
    <w:name w:val="xl7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5">
    <w:name w:val="xl7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76">
    <w:name w:val="xl7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77">
    <w:name w:val="xl7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8">
    <w:name w:val="xl78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color w:val="000000"/>
      <w:kern w:val="0"/>
      <w:sz w:val="24"/>
      <w:szCs w:val="24"/>
      <w:lang w:eastAsia="ru-RU"/>
    </w:rPr>
  </w:style>
  <w:style w:type="paragraph" w:customStyle="1" w:styleId="xl79">
    <w:name w:val="xl7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0">
    <w:name w:val="xl80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1">
    <w:name w:val="xl81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2">
    <w:name w:val="xl82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3">
    <w:name w:val="xl83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center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4">
    <w:name w:val="xl84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5">
    <w:name w:val="xl85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6">
    <w:name w:val="xl86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jc w:val="center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7">
    <w:name w:val="xl87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88">
    <w:name w:val="xl88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paragraph" w:customStyle="1" w:styleId="xl89">
    <w:name w:val="xl89"/>
    <w:basedOn w:val="a"/>
    <w:rsid w:val="00584DB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b/>
      <w:bCs/>
      <w:kern w:val="0"/>
      <w:sz w:val="24"/>
      <w:szCs w:val="24"/>
      <w:lang w:eastAsia="ru-RU"/>
    </w:rPr>
  </w:style>
  <w:style w:type="paragraph" w:customStyle="1" w:styleId="xl90">
    <w:name w:val="xl90"/>
    <w:basedOn w:val="a"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Bookman Old Style" w:eastAsia="Times New Roman" w:hAnsi="Bookman Old Style" w:cs="Times New Roman"/>
      <w:kern w:val="0"/>
      <w:sz w:val="24"/>
      <w:szCs w:val="24"/>
      <w:lang w:eastAsia="ru-RU"/>
    </w:rPr>
  </w:style>
  <w:style w:type="table" w:styleId="af0">
    <w:name w:val="Table Grid"/>
    <w:basedOn w:val="a1"/>
    <w:uiPriority w:val="59"/>
    <w:rsid w:val="00584DB8"/>
    <w:pPr>
      <w:spacing w:after="0" w:line="240" w:lineRule="auto"/>
    </w:pPr>
    <w:rPr>
      <w:rFonts w:ascii="Calibri" w:eastAsia="SimSun" w:hAnsi="Calibri" w:cs="Calibri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">
    <w:name w:val="s1"/>
    <w:rsid w:val="00584DB8"/>
    <w:rPr>
      <w:rFonts w:ascii="Times New Roman" w:hAnsi="Times New Roman" w:cs="Times New Roman" w:hint="default"/>
      <w:b/>
      <w:bCs/>
      <w:color w:val="000000"/>
    </w:rPr>
  </w:style>
  <w:style w:type="paragraph" w:styleId="af1">
    <w:name w:val="Normal (Web)"/>
    <w:basedOn w:val="a"/>
    <w:uiPriority w:val="99"/>
    <w:unhideWhenUsed/>
    <w:rsid w:val="00584DB8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584DB8"/>
  </w:style>
  <w:style w:type="paragraph" w:customStyle="1" w:styleId="Default">
    <w:name w:val="Default"/>
    <w:rsid w:val="00584DB8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ru-RU"/>
    </w:rPr>
  </w:style>
  <w:style w:type="character" w:customStyle="1" w:styleId="WW8Num1z0">
    <w:name w:val="WW8Num1z0"/>
    <w:rsid w:val="00584DB8"/>
    <w:rPr>
      <w:rFonts w:ascii="Times New Roman" w:eastAsia="Times New Roman" w:hAnsi="Times New Roman" w:cs="Times New Roman"/>
    </w:rPr>
  </w:style>
  <w:style w:type="character" w:customStyle="1" w:styleId="s0">
    <w:name w:val="s0"/>
    <w:basedOn w:val="a0"/>
    <w:rsid w:val="000308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0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3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P090001729_" TargetMode="External"/><Relationship Id="rId3" Type="http://schemas.openxmlformats.org/officeDocument/2006/relationships/styles" Target="styles.xml"/><Relationship Id="rId7" Type="http://schemas.openxmlformats.org/officeDocument/2006/relationships/hyperlink" Target="mailto:gp31almaty@mail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adilet.zan.kz/rus/docs/P090001729_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adilet.zan.kz/rus/docs/Z1400000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DF4EF-7852-43B9-8B4D-78A9E7ACAB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1314</TotalTime>
  <Pages>6</Pages>
  <Words>2028</Words>
  <Characters>11561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user</cp:lastModifiedBy>
  <cp:revision>28</cp:revision>
  <cp:lastPrinted>2020-05-28T09:34:00Z</cp:lastPrinted>
  <dcterms:created xsi:type="dcterms:W3CDTF">2020-03-04T12:08:00Z</dcterms:created>
  <dcterms:modified xsi:type="dcterms:W3CDTF">2020-07-02T10:20:00Z</dcterms:modified>
</cp:coreProperties>
</file>